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486D" w14:textId="77777777" w:rsidR="00D144CD" w:rsidRDefault="00D144CD">
      <w:pPr>
        <w:spacing w:after="0" w:line="259" w:lineRule="auto"/>
        <w:ind w:left="0" w:right="0" w:firstLine="0"/>
        <w:jc w:val="left"/>
      </w:pPr>
    </w:p>
    <w:p w14:paraId="51A240B4" w14:textId="53900D33" w:rsidR="00D144CD" w:rsidRPr="001E3E64" w:rsidRDefault="00547A65" w:rsidP="00D144CD">
      <w:pPr>
        <w:pStyle w:val="Nessunaspaziatura"/>
        <w:jc w:val="right"/>
        <w:rPr>
          <w:rFonts w:ascii="Times New Roman" w:hAnsi="Times New Roman" w:cs="Times New Roman"/>
          <w:b/>
          <w:bCs/>
        </w:rPr>
      </w:pPr>
      <w:r w:rsidRPr="001E3E64">
        <w:rPr>
          <w:rFonts w:ascii="Times New Roman" w:hAnsi="Times New Roman" w:cs="Times New Roman"/>
          <w:b/>
          <w:bCs/>
        </w:rPr>
        <w:t>ALLEGATO</w:t>
      </w:r>
      <w:r w:rsidR="00D144CD" w:rsidRPr="001E3E64">
        <w:rPr>
          <w:rFonts w:ascii="Times New Roman" w:hAnsi="Times New Roman" w:cs="Times New Roman"/>
          <w:b/>
          <w:bCs/>
        </w:rPr>
        <w:t xml:space="preserve"> </w:t>
      </w:r>
      <w:r w:rsidR="00273E5E" w:rsidRPr="001E3E64">
        <w:rPr>
          <w:rFonts w:ascii="Times New Roman" w:hAnsi="Times New Roman" w:cs="Times New Roman"/>
          <w:b/>
          <w:bCs/>
        </w:rPr>
        <w:t>C</w:t>
      </w:r>
      <w:r w:rsidRPr="001E3E64">
        <w:rPr>
          <w:rFonts w:ascii="Times New Roman" w:hAnsi="Times New Roman" w:cs="Times New Roman"/>
          <w:b/>
          <w:bCs/>
        </w:rPr>
        <w:t xml:space="preserve"> </w:t>
      </w:r>
    </w:p>
    <w:p w14:paraId="06F60868" w14:textId="77777777" w:rsidR="00D144CD" w:rsidRPr="001E3E64" w:rsidRDefault="00D144CD" w:rsidP="00D144CD">
      <w:pPr>
        <w:pStyle w:val="Nessunaspaziatura"/>
        <w:jc w:val="right"/>
        <w:rPr>
          <w:rFonts w:ascii="Times New Roman" w:hAnsi="Times New Roman" w:cs="Times New Roman"/>
          <w:b/>
          <w:bCs/>
        </w:rPr>
      </w:pPr>
    </w:p>
    <w:p w14:paraId="46443C41" w14:textId="447A091A" w:rsidR="00502B32" w:rsidRDefault="00547A65" w:rsidP="00D144CD">
      <w:pPr>
        <w:pStyle w:val="Nessunaspaziatura"/>
        <w:jc w:val="center"/>
        <w:rPr>
          <w:rFonts w:ascii="Times New Roman" w:hAnsi="Times New Roman" w:cs="Times New Roman"/>
          <w:b/>
          <w:kern w:val="20"/>
          <w:sz w:val="22"/>
          <w:szCs w:val="22"/>
        </w:rPr>
      </w:pPr>
      <w:r w:rsidRPr="001E3E64">
        <w:rPr>
          <w:rFonts w:ascii="Times New Roman" w:hAnsi="Times New Roman" w:cs="Times New Roman"/>
          <w:b/>
          <w:bCs/>
        </w:rPr>
        <w:t>DICHIARAZIONE INTEGRATIVA DGUE</w:t>
      </w:r>
    </w:p>
    <w:p w14:paraId="025E9AC7" w14:textId="77777777" w:rsidR="001E3E64" w:rsidRPr="001E3E64" w:rsidRDefault="001E3E64" w:rsidP="00D144CD">
      <w:pPr>
        <w:pStyle w:val="Nessunaspaziatura"/>
        <w:jc w:val="center"/>
        <w:rPr>
          <w:rFonts w:ascii="Times New Roman" w:hAnsi="Times New Roman" w:cs="Times New Roman"/>
          <w:b/>
          <w:kern w:val="20"/>
          <w:sz w:val="22"/>
          <w:szCs w:val="22"/>
        </w:rPr>
      </w:pPr>
    </w:p>
    <w:p w14:paraId="2104229E" w14:textId="227038EA" w:rsidR="00CD4F91" w:rsidRPr="001E3E64" w:rsidRDefault="00502B32" w:rsidP="00D144CD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 w:rsidRPr="001E3E64">
        <w:rPr>
          <w:rFonts w:ascii="Times New Roman" w:hAnsi="Times New Roman" w:cs="Times New Roman"/>
          <w:b/>
          <w:kern w:val="20"/>
          <w:sz w:val="22"/>
          <w:szCs w:val="22"/>
        </w:rPr>
        <w:t>sull’insussistenza di cause di esclusione ai sensi degli artt. 94, 95 e 98 del D.lgs. n. 36/2023</w:t>
      </w:r>
    </w:p>
    <w:p w14:paraId="0BCC0527" w14:textId="77777777" w:rsidR="00D144CD" w:rsidRPr="001E3E64" w:rsidRDefault="00D144CD" w:rsidP="00D144CD">
      <w:pPr>
        <w:pStyle w:val="Nessunaspaziatura"/>
        <w:jc w:val="center"/>
        <w:rPr>
          <w:rFonts w:ascii="Times New Roman" w:hAnsi="Times New Roman" w:cs="Times New Roman"/>
          <w:b/>
          <w:bCs/>
        </w:rPr>
      </w:pPr>
    </w:p>
    <w:p w14:paraId="645FA075" w14:textId="3BAFFD5A" w:rsidR="00B35D7E" w:rsidRDefault="001E3E64" w:rsidP="00B35D7E">
      <w:pPr>
        <w:spacing w:after="120" w:line="240" w:lineRule="auto"/>
        <w:ind w:left="0" w:right="113" w:firstLine="0"/>
        <w:rPr>
          <w:rFonts w:ascii="Times New Roman" w:hAnsi="Times New Roman" w:cs="Times New Roman"/>
          <w:b/>
          <w:color w:val="1F497D"/>
          <w:sz w:val="22"/>
          <w:szCs w:val="22"/>
        </w:rPr>
      </w:pPr>
      <w:bookmarkStart w:id="0" w:name="_Hlk77593714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AVVISO PUBBLICO </w:t>
      </w:r>
      <w:bookmarkStart w:id="1" w:name="_Hlk147512316"/>
      <w:proofErr w:type="spellStart"/>
      <w:r w:rsidR="00860B8D" w:rsidRPr="00860B8D">
        <w:rPr>
          <w:rFonts w:ascii="Times New Roman" w:hAnsi="Times New Roman" w:cs="Times New Roman"/>
          <w:b/>
          <w:color w:val="1F497D"/>
          <w:sz w:val="22"/>
          <w:szCs w:val="22"/>
        </w:rPr>
        <w:t>Di.T.N.E</w:t>
      </w:r>
      <w:proofErr w:type="spellEnd"/>
      <w:r w:rsidR="00860B8D" w:rsidRPr="00860B8D">
        <w:rPr>
          <w:rFonts w:ascii="Times New Roman" w:hAnsi="Times New Roman" w:cs="Times New Roman"/>
          <w:b/>
          <w:color w:val="1F497D"/>
          <w:sz w:val="22"/>
          <w:szCs w:val="22"/>
        </w:rPr>
        <w:t>. S.C. a r.l.</w:t>
      </w:r>
      <w:r w:rsidR="00860B8D">
        <w:rPr>
          <w:rFonts w:ascii="Times New Roman" w:hAnsi="Times New Roman" w:cs="Times New Roman"/>
          <w:b/>
          <w:color w:val="1F497D"/>
          <w:sz w:val="22"/>
          <w:szCs w:val="22"/>
        </w:rPr>
        <w:t>,</w:t>
      </w:r>
      <w:r w:rsidR="00860B8D" w:rsidRPr="00860B8D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prot.n.</w:t>
      </w:r>
      <w:r w:rsidR="002F5D6A">
        <w:rPr>
          <w:rFonts w:ascii="Times New Roman" w:hAnsi="Times New Roman" w:cs="Times New Roman"/>
          <w:b/>
          <w:color w:val="1F497D"/>
          <w:sz w:val="22"/>
          <w:szCs w:val="22"/>
        </w:rPr>
        <w:t>325</w:t>
      </w:r>
      <w:r w:rsidR="00860B8D" w:rsidRPr="00860B8D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-S/2023 del </w:t>
      </w:r>
      <w:r w:rsidR="002F5D6A">
        <w:rPr>
          <w:rFonts w:ascii="Times New Roman" w:hAnsi="Times New Roman" w:cs="Times New Roman"/>
          <w:b/>
          <w:color w:val="1F497D"/>
          <w:sz w:val="22"/>
          <w:szCs w:val="22"/>
        </w:rPr>
        <w:t>10</w:t>
      </w:r>
      <w:r w:rsidR="00860B8D" w:rsidRPr="00860B8D">
        <w:rPr>
          <w:rFonts w:ascii="Times New Roman" w:hAnsi="Times New Roman" w:cs="Times New Roman"/>
          <w:b/>
          <w:color w:val="1F497D"/>
          <w:sz w:val="22"/>
          <w:szCs w:val="22"/>
        </w:rPr>
        <w:t>/</w:t>
      </w:r>
      <w:r w:rsidR="002F5D6A">
        <w:rPr>
          <w:rFonts w:ascii="Times New Roman" w:hAnsi="Times New Roman" w:cs="Times New Roman"/>
          <w:b/>
          <w:color w:val="1F497D"/>
          <w:sz w:val="22"/>
          <w:szCs w:val="22"/>
        </w:rPr>
        <w:t>10</w:t>
      </w:r>
      <w:r w:rsidR="00860B8D" w:rsidRPr="00860B8D">
        <w:rPr>
          <w:rFonts w:ascii="Times New Roman" w:hAnsi="Times New Roman" w:cs="Times New Roman"/>
          <w:b/>
          <w:color w:val="1F497D"/>
          <w:sz w:val="22"/>
          <w:szCs w:val="22"/>
        </w:rPr>
        <w:t>/</w:t>
      </w:r>
      <w:r w:rsidR="002F5D6A">
        <w:rPr>
          <w:rFonts w:ascii="Times New Roman" w:hAnsi="Times New Roman" w:cs="Times New Roman"/>
          <w:b/>
          <w:color w:val="1F497D"/>
          <w:sz w:val="22"/>
          <w:szCs w:val="22"/>
        </w:rPr>
        <w:t>2023</w:t>
      </w:r>
      <w:r w:rsidR="00860B8D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, </w:t>
      </w:r>
      <w:bookmarkEnd w:id="1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relativo a una “Manifestazione di interesse – richiesta preventivo” finalizzata all’eventuale successivo affidamento diretto, ai sensi dell’art.50 comma 1 lett. b) del D. Lgs. n.36/2023, del servizio di supporto alla gestione e attuazione del progetto “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Unlocking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Green 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Hydrogen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Economy for 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SMEs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in 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European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Regions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- UNLOCK” (Project ID 01C0022 - Codice CUP: B34B23000000006) finanziato a valere sull’Interreg Europe 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programme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 xml:space="preserve"> 2021-2027 e ulteriori eventuali progetti di cooperazione territoriale europea (INTERREG) del periodo di programmazione 2021/2027 che coinvolgeranno il Distretto Tecnologico Nazionale sull’Energia S.C. a r.l. (</w:t>
      </w:r>
      <w:proofErr w:type="spellStart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Di.T.N.E</w:t>
      </w:r>
      <w:proofErr w:type="spellEnd"/>
      <w:r w:rsidRPr="001E3E64">
        <w:rPr>
          <w:rFonts w:ascii="Times New Roman" w:hAnsi="Times New Roman" w:cs="Times New Roman"/>
          <w:b/>
          <w:color w:val="1F497D"/>
          <w:sz w:val="22"/>
          <w:szCs w:val="22"/>
        </w:rPr>
        <w:t>.) in qualità di partner capofila/partner</w:t>
      </w:r>
    </w:p>
    <w:p w14:paraId="25CAF961" w14:textId="4056FE1E" w:rsidR="00770C5E" w:rsidRPr="001E3E64" w:rsidRDefault="00770C5E" w:rsidP="00B35D7E">
      <w:pPr>
        <w:spacing w:after="120" w:line="240" w:lineRule="auto"/>
        <w:ind w:left="0" w:right="113" w:firstLine="0"/>
        <w:rPr>
          <w:rFonts w:ascii="Times New Roman" w:eastAsia="Cambria" w:hAnsi="Times New Roman" w:cs="Times New Roman"/>
          <w:b/>
          <w:sz w:val="22"/>
          <w:szCs w:val="22"/>
          <w:lang w:eastAsia="en-US"/>
        </w:rPr>
      </w:pPr>
      <w:r w:rsidRPr="00B35D7E">
        <w:rPr>
          <w:rFonts w:ascii="Times New Roman" w:eastAsia="Cambria" w:hAnsi="Times New Roman" w:cs="Times New Roman"/>
          <w:b/>
          <w:color w:val="2F5496" w:themeColor="accent1" w:themeShade="BF"/>
          <w:sz w:val="22"/>
          <w:szCs w:val="22"/>
          <w:lang w:eastAsia="en-US"/>
        </w:rPr>
        <w:t xml:space="preserve">CUP: B34B23000000006 </w:t>
      </w:r>
    </w:p>
    <w:bookmarkEnd w:id="0"/>
    <w:p w14:paraId="39D1FD70" w14:textId="77777777" w:rsidR="00CD4F91" w:rsidRPr="001E3E64" w:rsidRDefault="00547A65">
      <w:pPr>
        <w:spacing w:after="129"/>
        <w:ind w:left="-5" w:right="0" w:hanging="10"/>
        <w:rPr>
          <w:rFonts w:ascii="Times New Roman" w:hAnsi="Times New Roman" w:cs="Times New Roman"/>
        </w:rPr>
      </w:pPr>
      <w:r w:rsidRPr="001E3E64">
        <w:rPr>
          <w:rFonts w:ascii="Times New Roman" w:hAnsi="Times New Roman" w:cs="Times New Roman"/>
          <w:b/>
        </w:rPr>
        <w:t xml:space="preserve"> [</w:t>
      </w:r>
      <w:r w:rsidRPr="001E3E64">
        <w:rPr>
          <w:rFonts w:ascii="Times New Roman" w:hAnsi="Times New Roman" w:cs="Times New Roman"/>
          <w:b/>
          <w:i/>
        </w:rPr>
        <w:t>N.B.: Il presente allegato deve essere compilato da tutti gli operatori economici, siano essi imprese singole o operatori economici aggregati</w:t>
      </w:r>
      <w:r w:rsidRPr="001E3E64">
        <w:rPr>
          <w:rFonts w:ascii="Times New Roman" w:hAnsi="Times New Roman" w:cs="Times New Roman"/>
          <w:b/>
        </w:rPr>
        <w:t xml:space="preserve">] </w:t>
      </w:r>
    </w:p>
    <w:p w14:paraId="47F483BC" w14:textId="05C3570C" w:rsidR="00CD4F91" w:rsidRPr="001E3E64" w:rsidRDefault="00547A65">
      <w:pPr>
        <w:spacing w:after="165"/>
        <w:ind w:left="-5" w:right="3" w:hanging="10"/>
        <w:rPr>
          <w:rFonts w:ascii="Times New Roman" w:hAnsi="Times New Roman" w:cs="Times New Roman"/>
        </w:rPr>
      </w:pPr>
      <w:r w:rsidRPr="001E3E64">
        <w:rPr>
          <w:rFonts w:ascii="Times New Roman" w:hAnsi="Times New Roman" w:cs="Times New Roman"/>
          <w:b/>
        </w:rPr>
        <w:t>ATTENZIONE: La persona che compila l'</w:t>
      </w:r>
      <w:r w:rsidR="00B35D7E">
        <w:rPr>
          <w:rFonts w:ascii="Times New Roman" w:hAnsi="Times New Roman" w:cs="Times New Roman"/>
          <w:b/>
        </w:rPr>
        <w:t>A</w:t>
      </w:r>
      <w:r w:rsidRPr="001E3E64">
        <w:rPr>
          <w:rFonts w:ascii="Times New Roman" w:hAnsi="Times New Roman" w:cs="Times New Roman"/>
          <w:b/>
        </w:rPr>
        <w:t xml:space="preserve">llegato </w:t>
      </w:r>
      <w:r w:rsidR="00B35D7E">
        <w:rPr>
          <w:rFonts w:ascii="Times New Roman" w:hAnsi="Times New Roman" w:cs="Times New Roman"/>
          <w:b/>
        </w:rPr>
        <w:t>“</w:t>
      </w:r>
      <w:r w:rsidR="00273E5E" w:rsidRPr="001E3E64">
        <w:rPr>
          <w:rFonts w:ascii="Times New Roman" w:hAnsi="Times New Roman" w:cs="Times New Roman"/>
          <w:b/>
        </w:rPr>
        <w:t>C</w:t>
      </w:r>
      <w:r w:rsidR="00B35D7E">
        <w:rPr>
          <w:rFonts w:ascii="Times New Roman" w:hAnsi="Times New Roman" w:cs="Times New Roman"/>
          <w:b/>
        </w:rPr>
        <w:t>”</w:t>
      </w:r>
      <w:r w:rsidRPr="001E3E64">
        <w:rPr>
          <w:rFonts w:ascii="Times New Roman" w:hAnsi="Times New Roman" w:cs="Times New Roman"/>
          <w:b/>
        </w:rPr>
        <w:t xml:space="preserve"> DEVE essere la stessa che appone la firma digitale. </w:t>
      </w:r>
    </w:p>
    <w:p w14:paraId="0C2A6A5F" w14:textId="77777777" w:rsidR="00F66271" w:rsidRPr="001E3E64" w:rsidRDefault="00F66271" w:rsidP="00F66271">
      <w:pPr>
        <w:pStyle w:val="NormaleWeb"/>
        <w:shd w:val="clear" w:color="auto" w:fill="FFFFFF"/>
        <w:ind w:left="-426" w:firstLine="360"/>
        <w:jc w:val="both"/>
        <w:rPr>
          <w:i/>
          <w:sz w:val="22"/>
          <w:szCs w:val="22"/>
        </w:rPr>
      </w:pPr>
      <w:r w:rsidRPr="001E3E64">
        <w:rPr>
          <w:i/>
          <w:sz w:val="22"/>
          <w:szCs w:val="22"/>
        </w:rPr>
        <w:t>Si fa presente che:</w:t>
      </w:r>
    </w:p>
    <w:p w14:paraId="523F8000" w14:textId="77777777" w:rsidR="00F66271" w:rsidRPr="001E3E64" w:rsidRDefault="00F66271" w:rsidP="00404BE8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sz w:val="22"/>
          <w:szCs w:val="22"/>
        </w:rPr>
      </w:pPr>
      <w:r w:rsidRPr="001E3E64">
        <w:rPr>
          <w:i/>
          <w:sz w:val="22"/>
          <w:szCs w:val="22"/>
        </w:rPr>
        <w:t xml:space="preserve">Le dichiarazioni in ordine all’insussistenza delle cause automatiche e non automatiche di esclusione di cui, rispettivamente, </w:t>
      </w:r>
      <w:r w:rsidRPr="001E3E64">
        <w:rPr>
          <w:b/>
          <w:bCs/>
          <w:i/>
          <w:sz w:val="22"/>
          <w:szCs w:val="22"/>
        </w:rPr>
        <w:t>all’articolo 94 commi 1 e 2 e all’articolo 98, comma 4, lettere g) ed h),</w:t>
      </w:r>
      <w:r w:rsidRPr="001E3E64">
        <w:rPr>
          <w:i/>
          <w:sz w:val="22"/>
          <w:szCs w:val="22"/>
        </w:rPr>
        <w:t xml:space="preserve"> del Codice sono rese dall’operatore economico in relazione </w:t>
      </w:r>
      <w:r w:rsidRPr="001E3E64">
        <w:rPr>
          <w:b/>
          <w:bCs/>
          <w:i/>
          <w:sz w:val="22"/>
          <w:szCs w:val="22"/>
        </w:rPr>
        <w:t>a tutti i soggetti indicati nell’art. 94, comma 3</w:t>
      </w:r>
      <w:r w:rsidRPr="001E3E64">
        <w:rPr>
          <w:i/>
          <w:sz w:val="22"/>
          <w:szCs w:val="22"/>
        </w:rPr>
        <w:t xml:space="preserve"> del codice. </w:t>
      </w:r>
    </w:p>
    <w:p w14:paraId="4AFF2F12" w14:textId="77777777" w:rsidR="00F66271" w:rsidRPr="001E3E64" w:rsidRDefault="00F66271" w:rsidP="00404BE8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sz w:val="22"/>
          <w:szCs w:val="22"/>
        </w:rPr>
      </w:pPr>
      <w:r w:rsidRPr="001E3E64">
        <w:rPr>
          <w:i/>
          <w:sz w:val="22"/>
          <w:szCs w:val="22"/>
        </w:rPr>
        <w:t xml:space="preserve">Le dichiarazioni in ordine all’insussistenza delle </w:t>
      </w:r>
      <w:r w:rsidRPr="001E3E64">
        <w:rPr>
          <w:b/>
          <w:bCs/>
          <w:i/>
          <w:sz w:val="22"/>
          <w:szCs w:val="22"/>
        </w:rPr>
        <w:t>altre cause di esclusione</w:t>
      </w:r>
      <w:r w:rsidRPr="001E3E64">
        <w:rPr>
          <w:i/>
          <w:sz w:val="22"/>
          <w:szCs w:val="22"/>
        </w:rPr>
        <w:t xml:space="preserve"> sono rese in relazione </w:t>
      </w:r>
      <w:r w:rsidRPr="001E3E64">
        <w:rPr>
          <w:b/>
          <w:bCs/>
          <w:i/>
          <w:sz w:val="22"/>
          <w:szCs w:val="22"/>
        </w:rPr>
        <w:t>all’operatore economico</w:t>
      </w:r>
      <w:r w:rsidRPr="001E3E64">
        <w:rPr>
          <w:i/>
          <w:sz w:val="22"/>
          <w:szCs w:val="22"/>
        </w:rPr>
        <w:t xml:space="preserve">. </w:t>
      </w:r>
    </w:p>
    <w:p w14:paraId="1A9A7B41" w14:textId="77777777" w:rsidR="00F66271" w:rsidRPr="001E3E64" w:rsidRDefault="00F66271" w:rsidP="00404BE8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sz w:val="22"/>
          <w:szCs w:val="22"/>
        </w:rPr>
      </w:pPr>
      <w:r w:rsidRPr="001E3E64">
        <w:rPr>
          <w:i/>
          <w:sz w:val="22"/>
          <w:szCs w:val="22"/>
        </w:rPr>
        <w:t xml:space="preserve">Con riferimento alle cause di esclusione di cui </w:t>
      </w:r>
      <w:r w:rsidRPr="001E3E64">
        <w:rPr>
          <w:b/>
          <w:bCs/>
          <w:i/>
          <w:sz w:val="22"/>
          <w:szCs w:val="22"/>
        </w:rPr>
        <w:t>all’art. 94, commi 1 e 2, del Codice</w:t>
      </w:r>
      <w:r w:rsidRPr="001E3E64">
        <w:rPr>
          <w:i/>
          <w:sz w:val="22"/>
          <w:szCs w:val="22"/>
        </w:rPr>
        <w:t xml:space="preserve">, ove il socio sia una persona giuridica, le dichiarazioni dovranno essere rese anche per conto degli </w:t>
      </w:r>
      <w:r w:rsidRPr="001E3E64">
        <w:rPr>
          <w:b/>
          <w:bCs/>
          <w:i/>
          <w:sz w:val="22"/>
          <w:szCs w:val="22"/>
        </w:rPr>
        <w:t>amministratori</w:t>
      </w:r>
      <w:r w:rsidRPr="001E3E64">
        <w:rPr>
          <w:i/>
          <w:sz w:val="22"/>
          <w:szCs w:val="22"/>
        </w:rPr>
        <w:t xml:space="preserve"> di quest’ultima.</w:t>
      </w:r>
    </w:p>
    <w:p w14:paraId="6CF771FB" w14:textId="77A85DAD" w:rsidR="00F66271" w:rsidRPr="001E3E64" w:rsidRDefault="00F66271" w:rsidP="00F66271">
      <w:pPr>
        <w:pStyle w:val="Rientrocorpodeltesto31"/>
        <w:spacing w:after="0"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6BDCA0A5" w14:textId="4341004C" w:rsidR="00F66271" w:rsidRPr="001E3E64" w:rsidRDefault="00F66271" w:rsidP="00F66271">
      <w:pPr>
        <w:spacing w:before="240" w:after="113" w:line="480" w:lineRule="auto"/>
        <w:rPr>
          <w:rFonts w:ascii="Times New Roman" w:hAnsi="Times New Roman" w:cs="Times New Roman"/>
          <w:sz w:val="22"/>
          <w:szCs w:val="22"/>
        </w:rPr>
      </w:pPr>
      <w:r w:rsidRPr="001E3E64">
        <w:rPr>
          <w:rFonts w:ascii="Times New Roman" w:hAnsi="Times New Roman" w:cs="Times New Roman"/>
          <w:sz w:val="22"/>
          <w:szCs w:val="22"/>
        </w:rPr>
        <w:t xml:space="preserve">Il/La sottoscritto/a ________ _________ nato/a </w:t>
      </w:r>
      <w:proofErr w:type="spellStart"/>
      <w:r w:rsidRPr="001E3E64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1E3E64">
        <w:rPr>
          <w:rFonts w:ascii="Times New Roman" w:hAnsi="Times New Roman" w:cs="Times New Roman"/>
          <w:sz w:val="22"/>
          <w:szCs w:val="22"/>
        </w:rPr>
        <w:t xml:space="preserve"> _________ il __/__/__, residente in ________, Via _____________ codice fiscale ___________, nella qualità di _______ e legale rappresentante dell’Impresa ___________ con sede legale in________, codice fiscale_________ partita IVA n. _____________,  e-mail: </w:t>
      </w:r>
      <w:r w:rsidR="00B35D7E">
        <w:rPr>
          <w:rFonts w:ascii="Times New Roman" w:hAnsi="Times New Roman" w:cs="Times New Roman"/>
          <w:sz w:val="22"/>
          <w:szCs w:val="22"/>
        </w:rPr>
        <w:t>_________________</w:t>
      </w:r>
      <w:r w:rsidR="00860B8D">
        <w:rPr>
          <w:rFonts w:ascii="Times New Roman" w:hAnsi="Times New Roman" w:cs="Times New Roman"/>
          <w:sz w:val="22"/>
          <w:szCs w:val="22"/>
        </w:rPr>
        <w:t>,</w:t>
      </w:r>
      <w:r w:rsidR="00B35D7E">
        <w:rPr>
          <w:rFonts w:ascii="Times New Roman" w:hAnsi="Times New Roman" w:cs="Times New Roman"/>
          <w:sz w:val="22"/>
          <w:szCs w:val="22"/>
        </w:rPr>
        <w:t xml:space="preserve"> </w:t>
      </w:r>
      <w:r w:rsidRPr="001E3E64">
        <w:rPr>
          <w:rFonts w:ascii="Times New Roman" w:hAnsi="Times New Roman" w:cs="Times New Roman"/>
          <w:sz w:val="22"/>
          <w:szCs w:val="22"/>
        </w:rPr>
        <w:t>(PEC):</w:t>
      </w:r>
      <w:r w:rsidR="00B35D7E">
        <w:rPr>
          <w:rFonts w:ascii="Times New Roman" w:hAnsi="Times New Roman" w:cs="Times New Roman"/>
          <w:sz w:val="22"/>
          <w:szCs w:val="22"/>
        </w:rPr>
        <w:t xml:space="preserve"> __________________________</w:t>
      </w:r>
    </w:p>
    <w:p w14:paraId="0A0BBA87" w14:textId="75EA3CCA" w:rsidR="00F66271" w:rsidRPr="001E3E64" w:rsidRDefault="00F66271" w:rsidP="00F66271">
      <w:pPr>
        <w:pStyle w:val="Paragrafoelenco"/>
        <w:widowControl w:val="0"/>
        <w:suppressAutoHyphens/>
        <w:spacing w:before="120" w:after="120" w:line="276" w:lineRule="auto"/>
        <w:ind w:left="0"/>
        <w:rPr>
          <w:rFonts w:ascii="Times New Roman" w:hAnsi="Times New Roman" w:cs="Times New Roman"/>
          <w:b/>
          <w:kern w:val="20"/>
          <w:szCs w:val="20"/>
        </w:rPr>
      </w:pPr>
      <w:r w:rsidRPr="001E3E64">
        <w:rPr>
          <w:rFonts w:ascii="Times New Roman" w:hAnsi="Times New Roman" w:cs="Times New Roman"/>
          <w:sz w:val="22"/>
          <w:szCs w:val="22"/>
        </w:rPr>
        <w:t>consapevole della responsabilità penale cui può andare incontro in caso di affermazioni mendaci e delle relative sanzioni penali di cui all’art. 76 del DPR n. 445/2000, nonché delle conseguenze amministrative di esclusione dalle gare di cui al D.</w:t>
      </w:r>
      <w:r w:rsidR="00B35D7E">
        <w:rPr>
          <w:rFonts w:ascii="Times New Roman" w:hAnsi="Times New Roman" w:cs="Times New Roman"/>
          <w:sz w:val="22"/>
          <w:szCs w:val="22"/>
        </w:rPr>
        <w:t xml:space="preserve"> </w:t>
      </w:r>
      <w:r w:rsidRPr="001E3E64">
        <w:rPr>
          <w:rFonts w:ascii="Times New Roman" w:hAnsi="Times New Roman" w:cs="Times New Roman"/>
          <w:sz w:val="22"/>
          <w:szCs w:val="22"/>
        </w:rPr>
        <w:t xml:space="preserve">Lgs. n. 36/2023 e della normativa vigente in materia, con la </w:t>
      </w:r>
      <w:r w:rsidRPr="001E3E64">
        <w:rPr>
          <w:rFonts w:ascii="Times New Roman" w:hAnsi="Times New Roman" w:cs="Times New Roman"/>
          <w:b/>
          <w:kern w:val="20"/>
          <w:szCs w:val="20"/>
        </w:rPr>
        <w:t>sottoscrizione del presente modulo</w:t>
      </w:r>
    </w:p>
    <w:p w14:paraId="7EFF85C3" w14:textId="77777777" w:rsidR="00F66271" w:rsidRPr="001E3E64" w:rsidRDefault="00F66271" w:rsidP="00F66271">
      <w:pPr>
        <w:pStyle w:val="Paragrafoelenco"/>
        <w:widowControl w:val="0"/>
        <w:suppressAutoHyphens/>
        <w:spacing w:before="120" w:after="120" w:line="240" w:lineRule="exact"/>
        <w:ind w:left="0" w:right="142"/>
        <w:jc w:val="center"/>
        <w:rPr>
          <w:rFonts w:ascii="Times New Roman" w:hAnsi="Times New Roman" w:cs="Times New Roman"/>
          <w:b/>
          <w:kern w:val="20"/>
        </w:rPr>
      </w:pPr>
      <w:r w:rsidRPr="001E3E64">
        <w:rPr>
          <w:rFonts w:ascii="Times New Roman" w:hAnsi="Times New Roman" w:cs="Times New Roman"/>
          <w:b/>
          <w:kern w:val="20"/>
        </w:rPr>
        <w:t>DICHIARA:</w:t>
      </w:r>
    </w:p>
    <w:p w14:paraId="2BBB76F0" w14:textId="77777777" w:rsidR="00F66271" w:rsidRPr="001E3E64" w:rsidRDefault="00F66271" w:rsidP="00F66271">
      <w:pPr>
        <w:pStyle w:val="Paragrafoelenco"/>
        <w:widowControl w:val="0"/>
        <w:suppressAutoHyphens/>
        <w:spacing w:before="120" w:after="120" w:line="240" w:lineRule="exact"/>
        <w:ind w:left="0" w:right="142"/>
        <w:jc w:val="center"/>
        <w:rPr>
          <w:rFonts w:ascii="Times New Roman" w:hAnsi="Times New Roman" w:cs="Times New Roman"/>
          <w:b/>
          <w:kern w:val="20"/>
        </w:rPr>
      </w:pPr>
    </w:p>
    <w:p w14:paraId="51CE9AA5" w14:textId="77777777" w:rsidR="00F66271" w:rsidRPr="001E3E64" w:rsidRDefault="00F66271" w:rsidP="00F66271">
      <w:pPr>
        <w:widowControl w:val="0"/>
        <w:shd w:val="pct10" w:color="auto" w:fill="auto"/>
        <w:tabs>
          <w:tab w:val="left" w:pos="142"/>
        </w:tabs>
        <w:ind w:left="539" w:right="142" w:hanging="539"/>
        <w:jc w:val="center"/>
        <w:rPr>
          <w:rFonts w:ascii="Times New Roman" w:hAnsi="Times New Roman" w:cs="Times New Roman"/>
          <w:b/>
          <w:kern w:val="22"/>
          <w:sz w:val="22"/>
          <w:szCs w:val="22"/>
        </w:rPr>
      </w:pPr>
    </w:p>
    <w:p w14:paraId="7E0F9463" w14:textId="77777777" w:rsidR="00F66271" w:rsidRPr="001E3E64" w:rsidRDefault="00F66271" w:rsidP="00F66271">
      <w:pPr>
        <w:widowControl w:val="0"/>
        <w:shd w:val="pct10" w:color="auto" w:fill="auto"/>
        <w:tabs>
          <w:tab w:val="left" w:pos="142"/>
        </w:tabs>
        <w:ind w:left="539" w:right="142" w:hanging="539"/>
        <w:jc w:val="center"/>
        <w:rPr>
          <w:rFonts w:ascii="Times New Roman" w:hAnsi="Times New Roman" w:cs="Times New Roman"/>
          <w:b/>
          <w:kern w:val="22"/>
          <w:sz w:val="22"/>
          <w:szCs w:val="22"/>
        </w:rPr>
      </w:pPr>
      <w:r w:rsidRPr="001E3E64">
        <w:rPr>
          <w:rFonts w:ascii="Times New Roman" w:hAnsi="Times New Roman" w:cs="Times New Roman"/>
          <w:b/>
          <w:kern w:val="22"/>
          <w:sz w:val="22"/>
          <w:szCs w:val="22"/>
        </w:rPr>
        <w:t>PUNTO A:</w:t>
      </w:r>
    </w:p>
    <w:p w14:paraId="36BCA21C" w14:textId="77777777" w:rsidR="00F66271" w:rsidRPr="001E3E64" w:rsidRDefault="00F66271" w:rsidP="00F66271">
      <w:pPr>
        <w:widowControl w:val="0"/>
        <w:shd w:val="pct10" w:color="auto" w:fill="auto"/>
        <w:tabs>
          <w:tab w:val="left" w:pos="142"/>
        </w:tabs>
        <w:ind w:left="539" w:right="142" w:hanging="539"/>
        <w:jc w:val="center"/>
        <w:rPr>
          <w:rFonts w:ascii="Times New Roman" w:hAnsi="Times New Roman" w:cs="Times New Roman"/>
          <w:b/>
          <w:kern w:val="22"/>
          <w:sz w:val="22"/>
          <w:szCs w:val="22"/>
        </w:rPr>
      </w:pPr>
      <w:r w:rsidRPr="001E3E64">
        <w:rPr>
          <w:rFonts w:ascii="Times New Roman" w:hAnsi="Times New Roman" w:cs="Times New Roman"/>
          <w:b/>
          <w:kern w:val="22"/>
          <w:sz w:val="22"/>
          <w:szCs w:val="22"/>
        </w:rPr>
        <w:t>MOTIVI LEGATI A CONDANNE PENALI E DOCUMENTAZIONE ANTIMAFIA</w:t>
      </w:r>
    </w:p>
    <w:p w14:paraId="7DA3E7A8" w14:textId="77777777" w:rsidR="00F66271" w:rsidRPr="001E3E64" w:rsidRDefault="00F66271" w:rsidP="00F66271">
      <w:pPr>
        <w:pStyle w:val="sche3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</w:p>
    <w:tbl>
      <w:tblPr>
        <w:tblW w:w="91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8"/>
      </w:tblGrid>
      <w:tr w:rsidR="00F66271" w:rsidRPr="001E3E64" w14:paraId="2837B3DD" w14:textId="77777777" w:rsidTr="0078500C">
        <w:trPr>
          <w:trHeight w:val="1816"/>
        </w:trPr>
        <w:tc>
          <w:tcPr>
            <w:tcW w:w="9118" w:type="dxa"/>
            <w:shd w:val="clear" w:color="auto" w:fill="F2F2F2" w:themeFill="background1" w:themeFillShade="F2"/>
          </w:tcPr>
          <w:p w14:paraId="13FB0FEB" w14:textId="77777777" w:rsidR="00F66271" w:rsidRPr="001E3E64" w:rsidRDefault="00F66271" w:rsidP="0078500C">
            <w:pPr>
              <w:pStyle w:val="Paragrafoelenco"/>
              <w:widowControl w:val="0"/>
              <w:suppressAutoHyphens/>
              <w:spacing w:before="120" w:after="120"/>
              <w:ind w:lef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L'art. 57, paragrafo 1, della direttiva 2014/24/UE (di cui all’art.94, comma 1, </w:t>
            </w:r>
            <w:proofErr w:type="spellStart"/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D.Lgs</w:t>
            </w:r>
            <w:proofErr w:type="spellEnd"/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36/23) stabilisce i seguenti motivi di esclusione</w:t>
            </w:r>
            <w:r w:rsidRPr="001E3E6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219E75D3" w14:textId="77777777" w:rsidR="00F66271" w:rsidRPr="001E3E64" w:rsidRDefault="00F66271" w:rsidP="00404BE8">
            <w:pPr>
              <w:pStyle w:val="Paragrafoelenco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843" w:right="0"/>
              <w:contextualSpacing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Partecipazione a un’organizzazione criminale;</w:t>
            </w:r>
          </w:p>
          <w:p w14:paraId="571AF61E" w14:textId="77777777" w:rsidR="00F66271" w:rsidRPr="001E3E64" w:rsidRDefault="00F66271" w:rsidP="00404BE8">
            <w:pPr>
              <w:pStyle w:val="Paragrafoelenco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843" w:right="0"/>
              <w:contextualSpacing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Corruzione;</w:t>
            </w:r>
          </w:p>
          <w:p w14:paraId="4060CE44" w14:textId="77777777" w:rsidR="00F66271" w:rsidRPr="001E3E64" w:rsidRDefault="00F66271" w:rsidP="00404BE8">
            <w:pPr>
              <w:pStyle w:val="Paragrafoelenco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843" w:right="0"/>
              <w:contextualSpacing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Frode;</w:t>
            </w:r>
          </w:p>
          <w:p w14:paraId="5CD5D9B9" w14:textId="77777777" w:rsidR="00F66271" w:rsidRPr="001E3E64" w:rsidRDefault="00F66271" w:rsidP="00404BE8">
            <w:pPr>
              <w:pStyle w:val="Paragrafoelenco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843" w:right="0"/>
              <w:contextualSpacing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Reati terroristici o reati connessi alle attività terroristiche;</w:t>
            </w:r>
          </w:p>
          <w:p w14:paraId="130E71F1" w14:textId="77777777" w:rsidR="00F66271" w:rsidRPr="001E3E64" w:rsidRDefault="00F66271" w:rsidP="00404BE8">
            <w:pPr>
              <w:pStyle w:val="Paragrafoelenco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843" w:right="0"/>
              <w:contextualSpacing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Riciclaggio di proventi di attività criminose o finanziamento al terrorismo;</w:t>
            </w:r>
          </w:p>
          <w:p w14:paraId="2C35D4F6" w14:textId="77777777" w:rsidR="00F66271" w:rsidRPr="001E3E64" w:rsidRDefault="00F66271" w:rsidP="00404BE8">
            <w:pPr>
              <w:pStyle w:val="Paragrafoelenco"/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843" w:right="0"/>
              <w:contextualSpacing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Lavoro minorile e altre forme di tratta di esseri umani.</w:t>
            </w:r>
          </w:p>
        </w:tc>
      </w:tr>
    </w:tbl>
    <w:p w14:paraId="7BFBFE99" w14:textId="77777777" w:rsidR="00F66271" w:rsidRPr="001E3E64" w:rsidRDefault="00F66271" w:rsidP="00F66271">
      <w:pPr>
        <w:widowControl w:val="0"/>
        <w:suppressAutoHyphens/>
        <w:spacing w:line="36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Grigliatabella"/>
        <w:tblW w:w="918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F66271" w:rsidRPr="001E3E64" w14:paraId="1CF0E63C" w14:textId="77777777" w:rsidTr="0078500C">
        <w:trPr>
          <w:trHeight w:val="3752"/>
        </w:trPr>
        <w:tc>
          <w:tcPr>
            <w:tcW w:w="9180" w:type="dxa"/>
            <w:shd w:val="clear" w:color="auto" w:fill="F2F2F2" w:themeFill="background1" w:themeFillShade="F2"/>
          </w:tcPr>
          <w:p w14:paraId="0D632135" w14:textId="77777777" w:rsidR="00F66271" w:rsidRPr="001E3E64" w:rsidRDefault="00F66271" w:rsidP="0078500C">
            <w:pPr>
              <w:keepNext/>
              <w:suppressAutoHyphens/>
              <w:spacing w:before="120" w:line="240" w:lineRule="exact"/>
              <w:rPr>
                <w:rFonts w:ascii="Times New Roman" w:hAnsi="Times New Roman" w:cs="Times New Roman"/>
                <w:b/>
                <w:caps/>
                <w:smallCaps/>
                <w:kern w:val="1"/>
                <w:sz w:val="16"/>
                <w:szCs w:val="16"/>
              </w:rPr>
            </w:pPr>
            <w:bookmarkStart w:id="2" w:name="_Hlk25745118"/>
            <w:r w:rsidRPr="001E3E64">
              <w:rPr>
                <w:rFonts w:ascii="Times New Roman" w:hAnsi="Times New Roman" w:cs="Times New Roman"/>
                <w:b/>
                <w:kern w:val="20"/>
                <w:sz w:val="16"/>
                <w:szCs w:val="16"/>
              </w:rPr>
              <w:t>Art. 94 comma 1 del D.lgs. n. 36/2023</w:t>
            </w:r>
            <w:r w:rsidRPr="001E3E64">
              <w:rPr>
                <w:rFonts w:ascii="Times New Roman" w:hAnsi="Times New Roman" w:cs="Times New Roman"/>
                <w:b/>
                <w:caps/>
                <w:smallCaps/>
                <w:kern w:val="1"/>
                <w:sz w:val="16"/>
                <w:szCs w:val="16"/>
              </w:rPr>
              <w:t>:</w:t>
            </w:r>
            <w:r w:rsidRPr="001E3E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E3E64">
              <w:rPr>
                <w:rStyle w:val="Rimandonotaapidipagina"/>
                <w:rFonts w:ascii="Times New Roman" w:hAnsi="Times New Roman"/>
                <w:sz w:val="16"/>
                <w:szCs w:val="16"/>
              </w:rPr>
              <w:footnoteReference w:id="1"/>
            </w:r>
          </w:p>
          <w:p w14:paraId="2EFD97D7" w14:textId="77777777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142" w:hanging="142"/>
              <w:jc w:val="both"/>
              <w:rPr>
                <w:sz w:val="16"/>
                <w:szCs w:val="16"/>
              </w:rPr>
            </w:pPr>
            <w:r w:rsidRPr="001E3E64">
              <w:rPr>
                <w:sz w:val="16"/>
                <w:szCs w:val="16"/>
              </w:rPr>
              <w:t>1 È causa di esclusione di un operatore economico dalla partecipazione a una procedura d’appalto la condanna con sentenza definitiva o decreto penale di condanna divenuto irrevocabile per uno dei seguenti reati:</w:t>
            </w:r>
          </w:p>
          <w:p w14:paraId="51B6E5AD" w14:textId="77777777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a)</w:t>
            </w:r>
            <w:r w:rsidRPr="001E3E64">
              <w:rPr>
                <w:sz w:val="16"/>
                <w:szCs w:val="16"/>
              </w:rPr>
              <w:t xml:space="preserve"> delitti, consumati o tentati, di cui agli articoli 416, 416-bis del codice penale oppure delitti commessi avvalendosi delle condizioni previste dal predetto articolo 416-bis oppure al fine di agevolare l'attività delle associazioni previste dallo stesso articolo, nonché per i delitti, consumati o tentati, previsti dall'articolo 74 del testo unico delle leggi in materia di disciplina degli stupefacenti e sostanze psicotrope, prevenzione, cura e riabilitazione dei relativi stati di tossicodipendenza, di cui al decreto del Presidente della Repubblica 9 ottobre 1990, n. 309, dall'articolo 291-quater del testo unico delle disposizioni legislative in materia doganale, di cui al decreto del Presidente della Repubblica 23 gennaio 1973, n. 43 e dall'articolo 452-quaterdieces del codice penale, in quanto riconducibili alla partecipazione a un'organizzazione criminale, quale definita all'articolo 2 della decisione quadro 2008/841/GAI del Consiglio dell’Unione europea, del 24 ottobre 2008;</w:t>
            </w:r>
          </w:p>
          <w:p w14:paraId="7095FE21" w14:textId="77777777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b</w:t>
            </w:r>
            <w:r w:rsidRPr="001E3E64">
              <w:rPr>
                <w:sz w:val="16"/>
                <w:szCs w:val="16"/>
              </w:rPr>
              <w:t>) delitti, consumati o tentati, di cui agli articoli 317, 318, 319, 319-ter, 319-quater, 320, 321, 322, 322-bis, 346-bis, 353, 353 bis, 354, 355 e 356 del codice penale nonché all'articolo 2635 del codice civile;</w:t>
            </w:r>
          </w:p>
          <w:p w14:paraId="4543217D" w14:textId="77777777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c</w:t>
            </w:r>
            <w:r w:rsidRPr="001E3E64">
              <w:rPr>
                <w:sz w:val="16"/>
                <w:szCs w:val="16"/>
              </w:rPr>
              <w:t>) false comunicazioni sociali di cui agli articoli 2621 e 2622 del codice civile;</w:t>
            </w:r>
          </w:p>
          <w:p w14:paraId="3B6888A9" w14:textId="7F8B5182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d)</w:t>
            </w:r>
            <w:r w:rsidRPr="001E3E64">
              <w:rPr>
                <w:sz w:val="16"/>
                <w:szCs w:val="16"/>
              </w:rPr>
              <w:t xml:space="preserve"> frode ai sensi dell'articolo 1 della convenzione relativa alla tutela degli interessi finanziari delle Comunità europee, del 26 luglio 1995</w:t>
            </w:r>
            <w:r w:rsidR="00B35D7E">
              <w:rPr>
                <w:sz w:val="16"/>
                <w:szCs w:val="16"/>
              </w:rPr>
              <w:t>;</w:t>
            </w:r>
          </w:p>
          <w:p w14:paraId="344F837A" w14:textId="77777777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e</w:t>
            </w:r>
            <w:r w:rsidRPr="001E3E64">
              <w:rPr>
                <w:sz w:val="16"/>
                <w:szCs w:val="16"/>
              </w:rPr>
              <w:t>) delitti, consumati o tentati, commessi con finalità di terrorismo, anche internazionale, e di eversione dell'ordine costituzionale reati terroristici o reati connessi alle attività terroristiche;</w:t>
            </w:r>
          </w:p>
          <w:p w14:paraId="6973AF1E" w14:textId="77777777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f)</w:t>
            </w:r>
            <w:r w:rsidRPr="001E3E64">
              <w:rPr>
                <w:sz w:val="16"/>
                <w:szCs w:val="16"/>
              </w:rPr>
              <w:t xml:space="preserve"> delitti di cui agli articoli 648-bis, 648-ter e 648-ter.1 del codice penale, riciclaggio di proventi di attività criminose o finanziamento del terrorismo, quali definiti all'articolo 1 del decreto legislativo 22 giugno 2007, n. 109;</w:t>
            </w:r>
          </w:p>
          <w:p w14:paraId="2D85266C" w14:textId="77777777" w:rsidR="00B35D7E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g)</w:t>
            </w:r>
            <w:r w:rsidRPr="001E3E64">
              <w:rPr>
                <w:sz w:val="16"/>
                <w:szCs w:val="16"/>
              </w:rPr>
              <w:t xml:space="preserve"> sfruttamento del lavoro minorile e altre forme di tratta di esseri umani definite con il decreto legislativo 4 marzo 2014, n. 24;</w:t>
            </w:r>
          </w:p>
          <w:p w14:paraId="1611FCE6" w14:textId="01F19F9E" w:rsidR="00F66271" w:rsidRPr="001E3E64" w:rsidRDefault="00F66271" w:rsidP="00B35D7E">
            <w:pPr>
              <w:pStyle w:val="NormaleWeb"/>
              <w:spacing w:before="0" w:beforeAutospacing="0" w:after="120" w:afterAutospacing="0"/>
              <w:ind w:left="284"/>
              <w:jc w:val="both"/>
              <w:rPr>
                <w:sz w:val="16"/>
                <w:szCs w:val="16"/>
              </w:rPr>
            </w:pPr>
            <w:r w:rsidRPr="001E3E64">
              <w:rPr>
                <w:b/>
                <w:bCs/>
                <w:sz w:val="16"/>
                <w:szCs w:val="16"/>
              </w:rPr>
              <w:t>h)</w:t>
            </w:r>
            <w:r w:rsidRPr="001E3E64">
              <w:rPr>
                <w:sz w:val="16"/>
                <w:szCs w:val="16"/>
              </w:rPr>
              <w:t xml:space="preserve"> ogni altro delitto da cui derivi, quale pena accessoria, l'incapacità di contrattare con la pubblica amministrazione.</w:t>
            </w:r>
          </w:p>
          <w:p w14:paraId="4B1FC5B7" w14:textId="77777777" w:rsidR="00F66271" w:rsidRPr="001E3E64" w:rsidRDefault="00F66271" w:rsidP="0078500C">
            <w:pPr>
              <w:pStyle w:val="NormaleWeb"/>
              <w:spacing w:before="0" w:beforeAutospacing="0" w:after="0"/>
              <w:ind w:left="284"/>
              <w:jc w:val="both"/>
              <w:rPr>
                <w:sz w:val="16"/>
                <w:szCs w:val="16"/>
              </w:rPr>
            </w:pPr>
          </w:p>
        </w:tc>
      </w:tr>
      <w:bookmarkEnd w:id="2"/>
    </w:tbl>
    <w:p w14:paraId="60BD3CB9" w14:textId="77777777" w:rsidR="00F66271" w:rsidRPr="001E3E64" w:rsidRDefault="00F66271" w:rsidP="00F66271">
      <w:pPr>
        <w:pStyle w:val="sche3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</w:p>
    <w:p w14:paraId="56CF767F" w14:textId="77777777" w:rsidR="00F66271" w:rsidRPr="001E3E64" w:rsidRDefault="00F66271" w:rsidP="00404BE8">
      <w:pPr>
        <w:pStyle w:val="sche3"/>
        <w:numPr>
          <w:ilvl w:val="0"/>
          <w:numId w:val="1"/>
        </w:numPr>
        <w:spacing w:line="360" w:lineRule="auto"/>
        <w:ind w:left="720"/>
        <w:rPr>
          <w:rFonts w:ascii="Times New Roman" w:hAnsi="Times New Roman" w:cs="Times New Roman"/>
          <w:sz w:val="22"/>
          <w:szCs w:val="22"/>
          <w:lang w:val="it-IT"/>
        </w:rPr>
      </w:pP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di non incorrere nelle cause di esclusione di cui all’art. </w:t>
      </w:r>
      <w:r w:rsidRPr="001E3E64">
        <w:rPr>
          <w:rFonts w:ascii="Times New Roman" w:hAnsi="Times New Roman" w:cs="Times New Roman"/>
          <w:b/>
          <w:bCs/>
          <w:sz w:val="22"/>
          <w:szCs w:val="22"/>
          <w:lang w:val="it-IT"/>
        </w:rPr>
        <w:t>94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, comma 1, lett. a), b), c), d), e), f), g) e h) del Codice: </w:t>
      </w:r>
    </w:p>
    <w:p w14:paraId="7001D88D" w14:textId="77777777" w:rsidR="00F66271" w:rsidRPr="001E3E64" w:rsidRDefault="00F66271" w:rsidP="00F66271">
      <w:pPr>
        <w:pStyle w:val="sche3"/>
        <w:rPr>
          <w:rFonts w:ascii="Times New Roman" w:hAnsi="Times New Roman" w:cs="Times New Roman"/>
          <w:sz w:val="16"/>
          <w:szCs w:val="16"/>
          <w:lang w:val="it-IT"/>
        </w:rPr>
      </w:pPr>
    </w:p>
    <w:tbl>
      <w:tblPr>
        <w:tblStyle w:val="Grigliatabella"/>
        <w:tblW w:w="5251" w:type="pct"/>
        <w:tblLayout w:type="fixed"/>
        <w:tblLook w:val="04A0" w:firstRow="1" w:lastRow="0" w:firstColumn="1" w:lastColumn="0" w:noHBand="0" w:noVBand="1"/>
      </w:tblPr>
      <w:tblGrid>
        <w:gridCol w:w="4293"/>
        <w:gridCol w:w="2307"/>
        <w:gridCol w:w="3517"/>
      </w:tblGrid>
      <w:tr w:rsidR="00F66271" w:rsidRPr="001E3E64" w14:paraId="305390D5" w14:textId="77777777" w:rsidTr="0078500C">
        <w:trPr>
          <w:cantSplit/>
          <w:trHeight w:val="397"/>
        </w:trPr>
        <w:tc>
          <w:tcPr>
            <w:tcW w:w="2122" w:type="pct"/>
            <w:tcBorders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1DD8114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pacing w:val="-4"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u w:val="single"/>
              </w:rPr>
              <w:lastRenderedPageBreak/>
              <w:t>1.A.1</w:t>
            </w:r>
            <w:r w:rsidRPr="001E3E64">
              <w:rPr>
                <w:rFonts w:ascii="Times New Roman" w:hAnsi="Times New Roman" w:cs="Times New Roman"/>
              </w:rPr>
              <w:t xml:space="preserve"> L’operatore economico ovvero uno dei soggetti di cui all’art. 94, comma 3, del Codice è stato condannato </w:t>
            </w:r>
            <w:r w:rsidRPr="001E3E64">
              <w:rPr>
                <w:rFonts w:ascii="Times New Roman" w:hAnsi="Times New Roman" w:cs="Times New Roman"/>
                <w:b/>
              </w:rPr>
              <w:t>con sentenza definitiva</w:t>
            </w:r>
            <w:r w:rsidRPr="001E3E64">
              <w:rPr>
                <w:rFonts w:ascii="Times New Roman" w:hAnsi="Times New Roman" w:cs="Times New Roman"/>
              </w:rPr>
              <w:t xml:space="preserve"> o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decreto penale di condanna divenuto irrevocabile</w:t>
            </w:r>
            <w:r w:rsidRPr="001E3E64">
              <w:rPr>
                <w:rFonts w:ascii="Times New Roman" w:hAnsi="Times New Roman" w:cs="Times New Roman"/>
              </w:rPr>
              <w:t xml:space="preserve"> per uno dei reati indicati all’art. 94, comma 1 del Codice</w:t>
            </w:r>
            <w:r w:rsidRPr="001E3E64">
              <w:rPr>
                <w:rFonts w:ascii="Times New Roman" w:eastAsia="Times New Roman" w:hAnsi="Times New Roman" w:cs="Times New Roman"/>
              </w:rPr>
              <w:t xml:space="preserve"> e dai quali risulta ancora </w:t>
            </w:r>
            <w:r w:rsidRPr="001E3E64">
              <w:rPr>
                <w:rFonts w:ascii="Times New Roman" w:eastAsia="Times New Roman" w:hAnsi="Times New Roman" w:cs="Times New Roman"/>
                <w:u w:val="single"/>
              </w:rPr>
              <w:t xml:space="preserve">applicabile un </w:t>
            </w:r>
            <w:r w:rsidRPr="001E3E64">
              <w:rPr>
                <w:rFonts w:ascii="Times New Roman" w:eastAsia="Times New Roman" w:hAnsi="Times New Roman" w:cs="Times New Roman"/>
                <w:spacing w:val="-2"/>
                <w:u w:val="single"/>
              </w:rPr>
              <w:t>periodo di esclusione dalla procedura d’appalto o concessione stabilito direttamente nel provvedimento ovvero desumibile ai sensi dell’art. 96, commi 8 e 9</w:t>
            </w:r>
            <w:r w:rsidRPr="001E3E64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1E3E64">
              <w:rPr>
                <w:rFonts w:ascii="Times New Roman" w:eastAsia="Times New Roman" w:hAnsi="Times New Roman" w:cs="Times New Roman"/>
                <w:spacing w:val="-2"/>
                <w:u w:val="single"/>
              </w:rPr>
              <w:t>del Codice</w:t>
            </w:r>
            <w:r w:rsidRPr="001E3E64">
              <w:rPr>
                <w:rFonts w:ascii="Times New Roman" w:eastAsia="Times New Roman" w:hAnsi="Times New Roman" w:cs="Times New Roman"/>
              </w:rPr>
              <w:t>?</w:t>
            </w:r>
            <w:r w:rsidRPr="001E3E64"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2"/>
            </w:r>
          </w:p>
        </w:tc>
        <w:tc>
          <w:tcPr>
            <w:tcW w:w="1140" w:type="pct"/>
            <w:tcBorders>
              <w:bottom w:val="single" w:sz="4" w:space="0" w:color="auto"/>
            </w:tcBorders>
            <w:vAlign w:val="center"/>
          </w:tcPr>
          <w:p w14:paraId="79AD864C" w14:textId="32AAB0C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69215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BE8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1738" w:type="pct"/>
            <w:tcBorders>
              <w:bottom w:val="single" w:sz="4" w:space="0" w:color="auto"/>
            </w:tcBorders>
            <w:vAlign w:val="center"/>
          </w:tcPr>
          <w:p w14:paraId="11060DFE" w14:textId="2478B27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29305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BE8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4BE8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768A1B1" w14:textId="77777777" w:rsidTr="0078500C">
        <w:trPr>
          <w:cantSplit/>
          <w:trHeight w:val="454"/>
        </w:trPr>
        <w:tc>
          <w:tcPr>
            <w:tcW w:w="212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0E800C4" w14:textId="0C63E665" w:rsidR="00F66271" w:rsidRPr="001E3E64" w:rsidRDefault="00F66271" w:rsidP="0078500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eastAsia="Times New Roman" w:hAnsi="Times New Roman" w:cs="Times New Roman"/>
                <w:b/>
              </w:rPr>
              <w:t xml:space="preserve">IN CASO AFFERMATIVO PROSEGUIRE ALTRIMENTI PASSARE AL PUNTO </w:t>
            </w:r>
            <w:r w:rsidR="00404BE8" w:rsidRPr="001E3E64">
              <w:rPr>
                <w:rFonts w:ascii="Times New Roman" w:eastAsia="Times New Roman" w:hAnsi="Times New Roman" w:cs="Times New Roman"/>
                <w:b/>
                <w:u w:val="single"/>
              </w:rPr>
              <w:t>1.A.</w:t>
            </w:r>
            <w:r w:rsidRPr="001E3E64">
              <w:rPr>
                <w:rFonts w:ascii="Times New Roman" w:eastAsia="Times New Roman" w:hAnsi="Times New Roman" w:cs="Times New Roman"/>
                <w:b/>
                <w:u w:val="single"/>
              </w:rPr>
              <w:t>2</w:t>
            </w:r>
          </w:p>
        </w:tc>
        <w:tc>
          <w:tcPr>
            <w:tcW w:w="287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21A5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2CF6063" w14:textId="77777777" w:rsidTr="0078500C">
        <w:trPr>
          <w:cantSplit/>
          <w:trHeight w:val="498"/>
        </w:trPr>
        <w:tc>
          <w:tcPr>
            <w:tcW w:w="212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40FDE57" w14:textId="77777777" w:rsidR="00F66271" w:rsidRPr="001E3E64" w:rsidRDefault="00F66271" w:rsidP="0078500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 xml:space="preserve">Indicare:  </w:t>
            </w:r>
          </w:p>
        </w:tc>
        <w:tc>
          <w:tcPr>
            <w:tcW w:w="2878" w:type="pct"/>
            <w:gridSpan w:val="2"/>
            <w:tcBorders>
              <w:top w:val="single" w:sz="4" w:space="0" w:color="auto"/>
            </w:tcBorders>
            <w:vAlign w:val="center"/>
          </w:tcPr>
          <w:p w14:paraId="3FD17DA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0F4E4DD7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8B1B08C" w14:textId="2DDEFF72" w:rsidR="00F66271" w:rsidRPr="00404BE8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404BE8">
              <w:rPr>
                <w:rFonts w:ascii="Times New Roman" w:hAnsi="Times New Roman" w:cs="Times New Roman"/>
                <w:bCs/>
              </w:rPr>
              <w:t>i dati identificativi delle persone condannate:</w:t>
            </w:r>
          </w:p>
        </w:tc>
        <w:tc>
          <w:tcPr>
            <w:tcW w:w="2878" w:type="pct"/>
            <w:gridSpan w:val="2"/>
            <w:vAlign w:val="center"/>
          </w:tcPr>
          <w:p w14:paraId="63CECAF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31ED94D5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A0CE33B" w14:textId="3A304A3F" w:rsidR="00F66271" w:rsidRPr="00404BE8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404BE8">
              <w:rPr>
                <w:rFonts w:ascii="Times New Roman" w:hAnsi="Times New Roman" w:cs="Times New Roman"/>
                <w:bCs/>
              </w:rPr>
              <w:t>la data della condanna:</w:t>
            </w:r>
          </w:p>
        </w:tc>
        <w:tc>
          <w:tcPr>
            <w:tcW w:w="2878" w:type="pct"/>
            <w:gridSpan w:val="2"/>
            <w:vAlign w:val="center"/>
          </w:tcPr>
          <w:p w14:paraId="6B763C2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6C84B485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27376F1" w14:textId="2418E8D5" w:rsidR="00F66271" w:rsidRPr="00404BE8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404BE8">
              <w:rPr>
                <w:rFonts w:ascii="Times New Roman" w:hAnsi="Times New Roman" w:cs="Times New Roman"/>
                <w:bCs/>
              </w:rPr>
              <w:t>il reato contestato:</w:t>
            </w:r>
          </w:p>
        </w:tc>
        <w:tc>
          <w:tcPr>
            <w:tcW w:w="2878" w:type="pct"/>
            <w:gridSpan w:val="2"/>
            <w:vAlign w:val="center"/>
          </w:tcPr>
          <w:p w14:paraId="22A69A93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342334FB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A0E4F39" w14:textId="36285DBF" w:rsidR="00F66271" w:rsidRPr="00404BE8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404BE8">
              <w:rPr>
                <w:rFonts w:ascii="Times New Roman" w:hAnsi="Times New Roman" w:cs="Times New Roman"/>
                <w:bCs/>
              </w:rPr>
              <w:t>la durata del periodo di esclusione stabilita direttamente nel provvedimento di condanna:</w:t>
            </w:r>
          </w:p>
        </w:tc>
        <w:tc>
          <w:tcPr>
            <w:tcW w:w="2878" w:type="pct"/>
            <w:gridSpan w:val="2"/>
            <w:vAlign w:val="center"/>
          </w:tcPr>
          <w:p w14:paraId="52020FC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11AB5D9F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B4612B" w14:textId="62E1472E" w:rsidR="00F66271" w:rsidRPr="00404BE8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404BE8">
              <w:rPr>
                <w:rFonts w:ascii="Times New Roman" w:hAnsi="Times New Roman" w:cs="Times New Roman"/>
                <w:bCs/>
              </w:rPr>
              <w:t>l’eventuale depenalizzazione o estinzione del reato:</w:t>
            </w:r>
          </w:p>
        </w:tc>
        <w:tc>
          <w:tcPr>
            <w:tcW w:w="2878" w:type="pct"/>
            <w:gridSpan w:val="2"/>
            <w:tcBorders>
              <w:bottom w:val="single" w:sz="4" w:space="0" w:color="000000"/>
            </w:tcBorders>
            <w:vAlign w:val="center"/>
          </w:tcPr>
          <w:p w14:paraId="34007C3F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6D020FF6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6336357" w14:textId="6C504691" w:rsidR="00F66271" w:rsidRPr="002F5D6A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2F5D6A">
              <w:rPr>
                <w:rFonts w:ascii="Times New Roman" w:hAnsi="Times New Roman" w:cs="Times New Roman"/>
                <w:bCs/>
              </w:rPr>
              <w:t>l’intervenuta riabilitazione o revoca della condanna:</w:t>
            </w:r>
          </w:p>
        </w:tc>
        <w:tc>
          <w:tcPr>
            <w:tcW w:w="2878" w:type="pct"/>
            <w:gridSpan w:val="2"/>
            <w:vAlign w:val="center"/>
          </w:tcPr>
          <w:p w14:paraId="2C7704D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2168FED4" w14:textId="77777777" w:rsidTr="0078500C">
        <w:trPr>
          <w:cantSplit/>
          <w:trHeight w:val="540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2B385F" w14:textId="6090D511" w:rsidR="00F66271" w:rsidRPr="002F5D6A" w:rsidRDefault="00F66271" w:rsidP="00404BE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ind w:left="458"/>
              <w:rPr>
                <w:rFonts w:ascii="Times New Roman" w:hAnsi="Times New Roman" w:cs="Times New Roman"/>
                <w:bCs/>
              </w:rPr>
            </w:pPr>
            <w:r w:rsidRPr="002F5D6A">
              <w:rPr>
                <w:rFonts w:ascii="Times New Roman" w:hAnsi="Times New Roman" w:cs="Times New Roman"/>
                <w:bCs/>
              </w:rPr>
              <w:t>l’eventuale estinzione della pena accessoria perpetua ai sensi dell’art. 179, comma 7, del Codice penale:</w:t>
            </w:r>
          </w:p>
        </w:tc>
        <w:tc>
          <w:tcPr>
            <w:tcW w:w="2878" w:type="pct"/>
            <w:gridSpan w:val="2"/>
            <w:vMerge w:val="restart"/>
            <w:vAlign w:val="center"/>
          </w:tcPr>
          <w:p w14:paraId="2C1E4C7C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6375EF80" w14:textId="77777777" w:rsidTr="0078500C">
        <w:trPr>
          <w:cantSplit/>
          <w:trHeight w:val="369"/>
        </w:trPr>
        <w:tc>
          <w:tcPr>
            <w:tcW w:w="2122" w:type="pct"/>
            <w:vMerge w:val="restart"/>
            <w:tcBorders>
              <w:top w:val="single" w:sz="4" w:space="0" w:color="000000"/>
            </w:tcBorders>
            <w:shd w:val="clear" w:color="auto" w:fill="FFFFFF" w:themeFill="background1"/>
            <w:vAlign w:val="center"/>
          </w:tcPr>
          <w:p w14:paraId="5404C3F6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5DE900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t>autodisciplina o “Self-</w:t>
            </w:r>
            <w:proofErr w:type="spellStart"/>
            <w:r w:rsidRPr="001E3E64">
              <w:rPr>
                <w:rFonts w:ascii="Times New Roman" w:eastAsia="Times New Roman" w:hAnsi="Times New Roman" w:cs="Times New Roman"/>
                <w:sz w:val="18"/>
              </w:rPr>
              <w:t>Cleaning</w:t>
            </w:r>
            <w:proofErr w:type="spellEnd"/>
            <w:r w:rsidRPr="001E3E64">
              <w:rPr>
                <w:rFonts w:ascii="Times New Roman" w:eastAsia="Times New Roman" w:hAnsi="Times New Roman" w:cs="Times New Roman"/>
                <w:b/>
                <w:sz w:val="18"/>
              </w:rPr>
              <w:t xml:space="preserve">” </w:t>
            </w:r>
            <w:r w:rsidRPr="001E3E64">
              <w:rPr>
                <w:rFonts w:ascii="Times New Roman" w:hAnsi="Times New Roman" w:cs="Times New Roman"/>
              </w:rPr>
              <w:t>art. 96 commi 3, 4 e 6)?</w:t>
            </w:r>
          </w:p>
          <w:p w14:paraId="564755D2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8" w:type="pct"/>
            <w:gridSpan w:val="2"/>
            <w:vMerge/>
            <w:tcBorders>
              <w:bottom w:val="nil"/>
            </w:tcBorders>
            <w:vAlign w:val="center"/>
          </w:tcPr>
          <w:p w14:paraId="09B442D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271" w:rsidRPr="001E3E64" w14:paraId="340C68E9" w14:textId="77777777" w:rsidTr="0078500C">
        <w:trPr>
          <w:cantSplit/>
          <w:trHeight w:val="1603"/>
        </w:trPr>
        <w:tc>
          <w:tcPr>
            <w:tcW w:w="2122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71EBD3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CDD4" w14:textId="4AA1D4C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5537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4FF22" w14:textId="0330C56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62483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7EF9FA0" w14:textId="77777777" w:rsidTr="0078500C">
        <w:trPr>
          <w:cantSplit/>
          <w:trHeight w:val="454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2176E7" w14:textId="58C88FDF" w:rsidR="00F66271" w:rsidRPr="001E3E64" w:rsidRDefault="00F66271" w:rsidP="0078500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eastAsia="Times New Roman" w:hAnsi="Times New Roman" w:cs="Times New Roman"/>
                <w:b/>
              </w:rPr>
              <w:t>IN CASO AFFERMATIVO PROSEGUIRE ALTRIMENTI PASSARE AL PUNTO 1.A.2:</w:t>
            </w:r>
            <w:r w:rsidRPr="001E3E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B67F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53045B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F4638A1" w14:textId="77777777" w:rsidTr="0078500C">
        <w:trPr>
          <w:cantSplit/>
          <w:trHeight w:val="454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CB99A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1) L’operatore economico ha risarcito interamente qualunque eventuale danno causato dal reato o dall’illecito? 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CEBF" w14:textId="7B3BCDA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83690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295253D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86DB9" w14:textId="42BD88FB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9551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5646E7C" w14:textId="77777777" w:rsidTr="0078500C">
        <w:trPr>
          <w:cantSplit/>
          <w:trHeight w:val="695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F7844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OVVERO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7BE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EE19E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10D28CB" w14:textId="77777777" w:rsidTr="0078500C">
        <w:trPr>
          <w:cantSplit/>
          <w:trHeight w:val="695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EF7466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2) L’operatore economico si è impegnato formalmente a risarcire qualunque eventuale danno causato dal reato o dall’illecito?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2F5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692F979" w14:textId="5DBDADD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5339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6F79660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4B2668" w14:textId="79858A1C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</w:t>
            </w: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392398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8A4B5ED" w14:textId="77777777" w:rsidTr="0078500C">
        <w:trPr>
          <w:cantSplit/>
          <w:trHeight w:val="546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E2B26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541C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C18F5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29B193F" w14:textId="77777777" w:rsidTr="0078500C">
        <w:trPr>
          <w:cantSplit/>
          <w:trHeight w:val="454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E41D4A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a) ha chiarito i fatti e le circostanze in modo globale collaborando attivamente con le autorità investigative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1B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CAEDB7" w14:textId="19FAEEF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49796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1F0E71D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319E85" w14:textId="1F262E5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200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E92C74B" w14:textId="77777777" w:rsidTr="0078500C">
        <w:trPr>
          <w:cantSplit/>
          <w:trHeight w:val="454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248A4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EAD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13D9A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57A5642A" w14:textId="77777777" w:rsidTr="0078500C">
        <w:trPr>
          <w:cantSplit/>
          <w:trHeight w:val="454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F4755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b) ha adottato provvedimenti concreti di carattere tecnico, organizzativo e relativi al personale idonei a prevenire ulteriori reati o illeciti?</w:t>
            </w:r>
          </w:p>
          <w:p w14:paraId="3046766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1C0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252DA24" w14:textId="69DC55AF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54961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7F87727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401655" w14:textId="5D7E3D7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2794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24ED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20E533F" w14:textId="77777777" w:rsidTr="0078500C">
        <w:trPr>
          <w:cantSplit/>
          <w:trHeight w:val="2250"/>
        </w:trPr>
        <w:tc>
          <w:tcPr>
            <w:tcW w:w="21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007C5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</w:p>
          <w:p w14:paraId="50AE203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5DFE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393A79A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135AD1DE" w14:textId="4F09AD1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[……………….][……………….][……………….][…………….]</w:t>
            </w:r>
          </w:p>
          <w:p w14:paraId="1E31FA5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7E5D49B2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5BE1220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66E45E9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9C8A27" w14:textId="77777777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64110244" w14:textId="21444F3B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- di non incorrere nelle cause di esclusione automatica di cui </w:t>
      </w:r>
      <w:r w:rsidRPr="001E3E64">
        <w:rPr>
          <w:rFonts w:ascii="Times New Roman" w:hAnsi="Times New Roman" w:cs="Times New Roman"/>
          <w:b/>
          <w:bCs/>
          <w:sz w:val="22"/>
          <w:szCs w:val="22"/>
          <w:lang w:val="it-IT"/>
        </w:rPr>
        <w:t>art. 94, comma 2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 del Codice</w:t>
      </w:r>
    </w:p>
    <w:tbl>
      <w:tblPr>
        <w:tblStyle w:val="Grigliatabella"/>
        <w:tblW w:w="5251" w:type="pct"/>
        <w:shd w:val="clear" w:color="auto" w:fill="E7E6E6" w:themeFill="background2"/>
        <w:tblLayout w:type="fixed"/>
        <w:tblLook w:val="04A0" w:firstRow="1" w:lastRow="0" w:firstColumn="1" w:lastColumn="0" w:noHBand="0" w:noVBand="1"/>
      </w:tblPr>
      <w:tblGrid>
        <w:gridCol w:w="10117"/>
      </w:tblGrid>
      <w:tr w:rsidR="00F66271" w:rsidRPr="001E3E64" w14:paraId="00E13FD9" w14:textId="77777777" w:rsidTr="0078500C">
        <w:tc>
          <w:tcPr>
            <w:tcW w:w="5000" w:type="pct"/>
            <w:shd w:val="clear" w:color="auto" w:fill="E7E6E6" w:themeFill="background2"/>
          </w:tcPr>
          <w:p w14:paraId="7B90E655" w14:textId="77777777" w:rsidR="00F66271" w:rsidRPr="001E3E64" w:rsidRDefault="00F66271" w:rsidP="0078500C">
            <w:pPr>
              <w:pStyle w:val="sche3"/>
              <w:spacing w:line="360" w:lineRule="auto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  <w:lang w:val="it-IT" w:bidi="it-IT"/>
              </w:rPr>
              <w:lastRenderedPageBreak/>
              <w:t>Verifiche ai sensi del codice antimafia (D.lgs. n. 159/2011)</w:t>
            </w:r>
            <w:r w:rsidRPr="001E3E64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it-IT"/>
              </w:rPr>
              <w:t xml:space="preserve"> 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  <w:lang w:bidi="it-IT"/>
              </w:rPr>
              <w:footnoteReference w:id="3"/>
            </w:r>
          </w:p>
        </w:tc>
      </w:tr>
    </w:tbl>
    <w:tbl>
      <w:tblPr>
        <w:tblStyle w:val="Grigliatabella"/>
        <w:tblpPr w:leftFromText="141" w:rightFromText="141" w:vertAnchor="text" w:horzAnchor="margin" w:tblpY="1"/>
        <w:tblW w:w="5251" w:type="pct"/>
        <w:tblLook w:val="04A0" w:firstRow="1" w:lastRow="0" w:firstColumn="1" w:lastColumn="0" w:noHBand="0" w:noVBand="1"/>
      </w:tblPr>
      <w:tblGrid>
        <w:gridCol w:w="3697"/>
        <w:gridCol w:w="2839"/>
        <w:gridCol w:w="3581"/>
      </w:tblGrid>
      <w:tr w:rsidR="00F66271" w:rsidRPr="001E3E64" w14:paraId="055DF8EA" w14:textId="77777777" w:rsidTr="0078500C">
        <w:trPr>
          <w:cantSplit/>
          <w:trHeight w:val="2826"/>
        </w:trPr>
        <w:tc>
          <w:tcPr>
            <w:tcW w:w="1827" w:type="pct"/>
            <w:tcBorders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5C5B09C6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pacing w:val="-4"/>
                <w:vertAlign w:val="subscript"/>
              </w:rPr>
            </w:pPr>
            <w:r w:rsidRPr="001E3E64">
              <w:rPr>
                <w:rFonts w:ascii="Times New Roman" w:eastAsia="Times New Roman" w:hAnsi="Times New Roman" w:cs="Times New Roman"/>
                <w:b/>
                <w:sz w:val="22"/>
                <w:szCs w:val="22"/>
                <w:u w:val="single"/>
                <w:lang w:eastAsia="ar-SA"/>
              </w:rPr>
              <w:t>1.A.2</w:t>
            </w:r>
            <w:r w:rsidRPr="001E3E64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>Sussistono a carico dei soggetti di cui all’art. 94, comma 3, del Codice</w:t>
            </w:r>
            <w:r w:rsidRPr="001E3E64">
              <w:rPr>
                <w:rFonts w:ascii="Times New Roman" w:eastAsia="Times New Roman" w:hAnsi="Times New Roman" w:cs="Times New Roman"/>
              </w:rPr>
              <w:t xml:space="preserve"> e 85 del D.lgs. n. 159/2011 </w:t>
            </w:r>
            <w:r w:rsidRPr="001E3E64">
              <w:rPr>
                <w:rFonts w:ascii="Times New Roman" w:hAnsi="Times New Roman" w:cs="Times New Roman"/>
              </w:rPr>
              <w:t>cause</w:t>
            </w:r>
            <w:r w:rsidRPr="001E3E64">
              <w:rPr>
                <w:rFonts w:ascii="Times New Roman" w:hAnsi="Times New Roman" w:cs="Times New Roman"/>
                <w:b/>
              </w:rPr>
              <w:t xml:space="preserve"> di decadenza, sospensione o di divieto </w:t>
            </w:r>
            <w:r w:rsidRPr="001E3E64">
              <w:rPr>
                <w:rFonts w:ascii="Times New Roman" w:hAnsi="Times New Roman" w:cs="Times New Roman"/>
              </w:rPr>
              <w:t xml:space="preserve">previste dall’art. 67 del D.lgs. n. 159/2011 o </w:t>
            </w:r>
            <w:r w:rsidRPr="001E3E64">
              <w:rPr>
                <w:rFonts w:ascii="Times New Roman" w:hAnsi="Times New Roman" w:cs="Times New Roman"/>
                <w:b/>
              </w:rPr>
              <w:t>un tentativo di infiltrazione mafiosa</w:t>
            </w:r>
            <w:r w:rsidRPr="001E3E64">
              <w:rPr>
                <w:rFonts w:ascii="Times New Roman" w:hAnsi="Times New Roman" w:cs="Times New Roman"/>
              </w:rPr>
              <w:t xml:space="preserve"> di cui all’art. 84, c. 4, del medesimo decreto? </w:t>
            </w:r>
            <w:r w:rsidRPr="001E3E64">
              <w:rPr>
                <w:rFonts w:ascii="Times New Roman" w:eastAsia="Times New Roman" w:hAnsi="Times New Roman" w:cs="Times New Roman"/>
                <w:sz w:val="18"/>
                <w:vertAlign w:val="superscript"/>
              </w:rPr>
              <w:footnoteReference w:id="4"/>
            </w:r>
          </w:p>
        </w:tc>
        <w:tc>
          <w:tcPr>
            <w:tcW w:w="1403" w:type="pct"/>
            <w:tcBorders>
              <w:bottom w:val="single" w:sz="4" w:space="0" w:color="auto"/>
            </w:tcBorders>
            <w:vAlign w:val="center"/>
          </w:tcPr>
          <w:p w14:paraId="2B92D5A3" w14:textId="74D7DAF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404038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0" w:type="pct"/>
            <w:tcBorders>
              <w:bottom w:val="single" w:sz="4" w:space="0" w:color="auto"/>
            </w:tcBorders>
            <w:vAlign w:val="center"/>
          </w:tcPr>
          <w:p w14:paraId="3B1A91F3" w14:textId="7855D48F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861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01CF646" w14:textId="77777777" w:rsidTr="0078500C">
        <w:trPr>
          <w:cantSplit/>
          <w:trHeight w:val="1828"/>
        </w:trPr>
        <w:tc>
          <w:tcPr>
            <w:tcW w:w="1827" w:type="pct"/>
            <w:shd w:val="clear" w:color="auto" w:fill="auto"/>
            <w:vAlign w:val="center"/>
          </w:tcPr>
          <w:p w14:paraId="0122D020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</w:rPr>
              <w:t xml:space="preserve">In caso affermativo </w:t>
            </w:r>
            <w:r w:rsidRPr="001E3E64">
              <w:rPr>
                <w:rFonts w:ascii="Times New Roman" w:hAnsi="Times New Roman" w:cs="Times New Roman"/>
                <w:bCs/>
              </w:rPr>
              <w:t>fornire informazioni dettagliate, specificando nel dettaglio la tipologia del reato commesso, la sanzione ricevuta, la data in cui è stata comminata e la durata della condanna inflitta.</w:t>
            </w:r>
          </w:p>
        </w:tc>
        <w:tc>
          <w:tcPr>
            <w:tcW w:w="3173" w:type="pct"/>
            <w:gridSpan w:val="2"/>
            <w:vAlign w:val="center"/>
          </w:tcPr>
          <w:p w14:paraId="2F97080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4FED937B" w14:textId="77777777" w:rsidTr="0078500C">
        <w:trPr>
          <w:cantSplit/>
          <w:trHeight w:val="1828"/>
        </w:trPr>
        <w:tc>
          <w:tcPr>
            <w:tcW w:w="1827" w:type="pct"/>
            <w:shd w:val="clear" w:color="auto" w:fill="auto"/>
            <w:vAlign w:val="center"/>
          </w:tcPr>
          <w:p w14:paraId="0220C412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Indicare se l’operatore economico è iscritto nella white list:</w:t>
            </w:r>
          </w:p>
          <w:p w14:paraId="3E0EA03C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225F264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 xml:space="preserve"> indicare </w:t>
            </w:r>
            <w:r w:rsidRPr="001E3E64">
              <w:rPr>
                <w:rFonts w:ascii="Times New Roman" w:hAnsi="Times New Roman" w:cs="Times New Roman"/>
                <w:u w:val="single"/>
              </w:rPr>
              <w:t>la data di scadenza:</w:t>
            </w:r>
          </w:p>
        </w:tc>
        <w:tc>
          <w:tcPr>
            <w:tcW w:w="1403" w:type="pct"/>
            <w:vAlign w:val="center"/>
          </w:tcPr>
          <w:p w14:paraId="14D0D9F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B45D6CE" w14:textId="243D751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685635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314E7806" w14:textId="77777777" w:rsidR="00F66271" w:rsidRDefault="00F66271" w:rsidP="0078500C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prefettura/commissariato competente] </w:t>
            </w:r>
          </w:p>
          <w:p w14:paraId="1C02A6DC" w14:textId="77777777" w:rsidR="007B0CF3" w:rsidRPr="001E3E64" w:rsidRDefault="007B0CF3" w:rsidP="0078500C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A5F5A3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  <w:p w14:paraId="2713E5B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16158A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0" w:type="pct"/>
            <w:vAlign w:val="center"/>
          </w:tcPr>
          <w:p w14:paraId="4E91F194" w14:textId="0B23124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1529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D9CD961" w14:textId="77777777" w:rsidTr="0078500C">
        <w:trPr>
          <w:cantSplit/>
          <w:trHeight w:val="1828"/>
        </w:trPr>
        <w:tc>
          <w:tcPr>
            <w:tcW w:w="1827" w:type="pct"/>
            <w:shd w:val="clear" w:color="auto" w:fill="auto"/>
            <w:vAlign w:val="center"/>
          </w:tcPr>
          <w:p w14:paraId="683FB1EB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In caso di iscrizione scaduta o in scadenza, indicare se l’operatore economico ha richiesto il rinnovo dell’iscrizione:</w:t>
            </w:r>
          </w:p>
          <w:p w14:paraId="6E997536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0328797" w14:textId="77777777" w:rsidR="00F66271" w:rsidRPr="001E3E64" w:rsidRDefault="00F66271" w:rsidP="007850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 xml:space="preserve"> indicare la data della richiesta di rinnovo:</w:t>
            </w:r>
          </w:p>
        </w:tc>
        <w:tc>
          <w:tcPr>
            <w:tcW w:w="1403" w:type="pct"/>
            <w:tcBorders>
              <w:bottom w:val="single" w:sz="4" w:space="0" w:color="auto"/>
            </w:tcBorders>
            <w:vAlign w:val="center"/>
          </w:tcPr>
          <w:p w14:paraId="7D885FC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3CF50C6" w14:textId="72DA4A6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725296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735AA2F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>prefettura/commissariato competente]</w:t>
            </w:r>
          </w:p>
          <w:p w14:paraId="772A618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FED424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  <w:p w14:paraId="3C137DF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0" w:type="pct"/>
            <w:tcBorders>
              <w:bottom w:val="single" w:sz="4" w:space="0" w:color="auto"/>
            </w:tcBorders>
            <w:vAlign w:val="center"/>
          </w:tcPr>
          <w:p w14:paraId="52D48270" w14:textId="0092286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45647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</w:tbl>
    <w:p w14:paraId="454C3E26" w14:textId="77777777" w:rsidR="00F66271" w:rsidRPr="001E3E64" w:rsidRDefault="00F66271" w:rsidP="00F66271">
      <w:pPr>
        <w:pStyle w:val="sche3"/>
        <w:rPr>
          <w:rFonts w:ascii="Times New Roman" w:hAnsi="Times New Roman" w:cs="Times New Roman"/>
          <w:sz w:val="16"/>
          <w:szCs w:val="16"/>
          <w:lang w:val="it-IT"/>
        </w:rPr>
      </w:pPr>
    </w:p>
    <w:p w14:paraId="18F8FE77" w14:textId="77777777" w:rsidR="00F66271" w:rsidRPr="001E3E64" w:rsidRDefault="00F66271" w:rsidP="00F66271">
      <w:pPr>
        <w:pStyle w:val="sche3"/>
        <w:ind w:left="360" w:firstLine="66"/>
        <w:rPr>
          <w:rFonts w:ascii="Times New Roman" w:hAnsi="Times New Roman" w:cs="Times New Roman"/>
          <w:sz w:val="16"/>
          <w:szCs w:val="16"/>
          <w:lang w:val="it-IT"/>
        </w:rPr>
      </w:pPr>
    </w:p>
    <w:p w14:paraId="2346D9B9" w14:textId="77777777" w:rsidR="00F66271" w:rsidRPr="001E3E64" w:rsidRDefault="00F66271" w:rsidP="00F66271">
      <w:pPr>
        <w:rPr>
          <w:rFonts w:ascii="Times New Roman" w:eastAsia="Times New Roman" w:hAnsi="Times New Roman" w:cs="Times New Roman"/>
          <w:b/>
          <w:w w:val="0"/>
          <w:szCs w:val="20"/>
        </w:rPr>
      </w:pPr>
    </w:p>
    <w:p w14:paraId="701B546A" w14:textId="77777777" w:rsidR="00F66271" w:rsidRPr="001E3E64" w:rsidRDefault="00F66271" w:rsidP="00F66271">
      <w:pPr>
        <w:shd w:val="pct10" w:color="auto" w:fill="auto"/>
        <w:tabs>
          <w:tab w:val="left" w:pos="540"/>
        </w:tabs>
        <w:ind w:left="539" w:right="284" w:hanging="539"/>
        <w:jc w:val="center"/>
        <w:rPr>
          <w:rFonts w:ascii="Times New Roman" w:eastAsia="Times New Roman" w:hAnsi="Times New Roman" w:cs="Times New Roman"/>
          <w:b/>
          <w:w w:val="0"/>
          <w:sz w:val="22"/>
          <w:szCs w:val="22"/>
        </w:rPr>
      </w:pPr>
      <w:r w:rsidRPr="001E3E64">
        <w:rPr>
          <w:rFonts w:ascii="Times New Roman" w:hAnsi="Times New Roman" w:cs="Times New Roman"/>
          <w:b/>
          <w:caps/>
          <w:smallCaps/>
          <w:kern w:val="1"/>
          <w:sz w:val="22"/>
          <w:szCs w:val="22"/>
        </w:rPr>
        <w:t xml:space="preserve">Punto </w:t>
      </w:r>
      <w:r w:rsidRPr="001E3E64">
        <w:rPr>
          <w:rFonts w:ascii="Times New Roman" w:eastAsia="Times New Roman" w:hAnsi="Times New Roman" w:cs="Times New Roman"/>
          <w:b/>
          <w:w w:val="0"/>
          <w:sz w:val="22"/>
          <w:szCs w:val="22"/>
        </w:rPr>
        <w:t xml:space="preserve">B: </w:t>
      </w:r>
    </w:p>
    <w:p w14:paraId="638247EA" w14:textId="77777777" w:rsidR="00F66271" w:rsidRPr="001E3E64" w:rsidRDefault="00F66271" w:rsidP="00F66271">
      <w:pPr>
        <w:shd w:val="pct10" w:color="auto" w:fill="auto"/>
        <w:tabs>
          <w:tab w:val="left" w:pos="0"/>
        </w:tabs>
        <w:ind w:left="539" w:right="284" w:hanging="539"/>
        <w:jc w:val="center"/>
        <w:rPr>
          <w:rFonts w:ascii="Times New Roman" w:eastAsia="Times New Roman" w:hAnsi="Times New Roman" w:cs="Times New Roman"/>
          <w:b/>
          <w:w w:val="0"/>
          <w:sz w:val="22"/>
          <w:szCs w:val="22"/>
        </w:rPr>
      </w:pPr>
      <w:r w:rsidRPr="001E3E64">
        <w:rPr>
          <w:rFonts w:ascii="Times New Roman" w:eastAsia="Times New Roman" w:hAnsi="Times New Roman" w:cs="Times New Roman"/>
          <w:b/>
          <w:w w:val="0"/>
          <w:sz w:val="22"/>
          <w:szCs w:val="22"/>
        </w:rPr>
        <w:t>MOTIVI DI ESCLUSIONE PREVISTI DALL’ART. 94, COMMA 5 DEL D.LGS. N. 36/2023</w:t>
      </w:r>
    </w:p>
    <w:p w14:paraId="180DBAF2" w14:textId="77777777" w:rsidR="00F66271" w:rsidRPr="001E3E64" w:rsidRDefault="00F66271" w:rsidP="00F66271">
      <w:pPr>
        <w:pStyle w:val="sche3"/>
        <w:spacing w:line="360" w:lineRule="auto"/>
        <w:ind w:left="720"/>
        <w:rPr>
          <w:rFonts w:ascii="Times New Roman" w:hAnsi="Times New Roman" w:cs="Times New Roman"/>
          <w:sz w:val="22"/>
          <w:szCs w:val="22"/>
          <w:lang w:val="it-IT"/>
        </w:rPr>
      </w:pPr>
    </w:p>
    <w:p w14:paraId="61C98EB5" w14:textId="77777777" w:rsidR="00F66271" w:rsidRPr="001E3E64" w:rsidRDefault="00F66271" w:rsidP="00404BE8">
      <w:pPr>
        <w:pStyle w:val="sche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  <w:lang w:val="it-IT"/>
        </w:rPr>
      </w:pP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di non incorrere nelle cause di esclusione automatica di cui art. </w:t>
      </w:r>
      <w:r w:rsidRPr="001E3E64">
        <w:rPr>
          <w:rFonts w:ascii="Times New Roman" w:hAnsi="Times New Roman" w:cs="Times New Roman"/>
          <w:b/>
          <w:sz w:val="22"/>
          <w:szCs w:val="22"/>
          <w:lang w:val="it-IT"/>
        </w:rPr>
        <w:t>94, comma 5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 del Codice</w:t>
      </w:r>
      <w:r w:rsidRPr="001E3E64">
        <w:rPr>
          <w:rFonts w:ascii="Times New Roman" w:hAnsi="Times New Roman" w:cs="Times New Roman"/>
          <w:b/>
          <w:sz w:val="22"/>
          <w:szCs w:val="22"/>
          <w:vertAlign w:val="superscript"/>
          <w:lang w:val="it-IT" w:bidi="it-IT"/>
        </w:rPr>
        <w:footnoteReference w:id="5"/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>:</w:t>
      </w:r>
    </w:p>
    <w:tbl>
      <w:tblPr>
        <w:tblStyle w:val="Grigliatabella"/>
        <w:tblpPr w:leftFromText="141" w:rightFromText="141" w:vertAnchor="text" w:horzAnchor="margin" w:tblpY="275"/>
        <w:tblW w:w="5251" w:type="pct"/>
        <w:tblLayout w:type="fixed"/>
        <w:tblLook w:val="04A0" w:firstRow="1" w:lastRow="0" w:firstColumn="1" w:lastColumn="0" w:noHBand="0" w:noVBand="1"/>
      </w:tblPr>
      <w:tblGrid>
        <w:gridCol w:w="3090"/>
        <w:gridCol w:w="3444"/>
        <w:gridCol w:w="3583"/>
      </w:tblGrid>
      <w:tr w:rsidR="00F66271" w:rsidRPr="001E3E64" w14:paraId="1A1E67DF" w14:textId="77777777" w:rsidTr="0078500C">
        <w:trPr>
          <w:cantSplit/>
          <w:trHeight w:val="2113"/>
        </w:trPr>
        <w:tc>
          <w:tcPr>
            <w:tcW w:w="1527" w:type="pct"/>
            <w:tcBorders>
              <w:bottom w:val="dotted" w:sz="4" w:space="0" w:color="auto"/>
            </w:tcBorders>
            <w:shd w:val="clear" w:color="auto" w:fill="D9E2F3" w:themeFill="accent1" w:themeFillTint="33"/>
          </w:tcPr>
          <w:p w14:paraId="0C74A9D2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72A39EA0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  <w:u w:val="single"/>
              </w:rPr>
              <w:t>2.B.1</w:t>
            </w:r>
            <w:r w:rsidRPr="001E3E64">
              <w:rPr>
                <w:rFonts w:ascii="Times New Roman" w:hAnsi="Times New Roman" w:cs="Times New Roman"/>
                <w:shd w:val="clear" w:color="auto" w:fill="D9E2F3" w:themeFill="accent1" w:themeFillTint="33"/>
              </w:rPr>
              <w:t xml:space="preserve"> L'operatore economico è destinatario della sanzione interdittiva di cui all'articolo 9, comma 2, lettera c), del decreto legislativo 8 giugno 2001, n. 231, o di altra sanzione che comporta il divieto di contrarre con la pubblica amministrazione, compresi i provvedimenti interdittivi di cui all'articolo 14 del decreto legislativo 9 aprile 2008, n. 81?</w:t>
            </w:r>
          </w:p>
          <w:p w14:paraId="0A0948F4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140709D" w14:textId="599192C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598149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D04D0" w14:textId="7D44389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61675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F690072" w14:textId="77777777" w:rsidTr="0078500C">
        <w:trPr>
          <w:cantSplit/>
          <w:trHeight w:val="475"/>
        </w:trPr>
        <w:tc>
          <w:tcPr>
            <w:tcW w:w="1527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B83945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 </w:t>
            </w:r>
            <w:r w:rsidRPr="001E3E64">
              <w:rPr>
                <w:rFonts w:ascii="Times New Roman" w:hAnsi="Times New Roman" w:cs="Times New Roman"/>
                <w:b/>
              </w:rPr>
              <w:t>caso affermativo</w:t>
            </w:r>
            <w:r w:rsidRPr="001E3E64">
              <w:rPr>
                <w:rFonts w:ascii="Times New Roman" w:hAnsi="Times New Roman" w:cs="Times New Roman"/>
              </w:rPr>
              <w:t xml:space="preserve"> fornire informazioni dettagliate, specificando nel dettaglio la sanzione ricevuta e la data in cui è stata comminata:</w:t>
            </w:r>
          </w:p>
          <w:p w14:paraId="21DF1F55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1C32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271" w:rsidRPr="001E3E64" w14:paraId="7A88F982" w14:textId="77777777" w:rsidTr="0078500C">
        <w:trPr>
          <w:cantSplit/>
          <w:trHeight w:val="601"/>
        </w:trPr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2D54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(art. 96 comma 6)?</w:t>
            </w: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BEF2A" w14:textId="42C6D0A5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70117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2DBD8" w14:textId="5A98454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45110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0AF09D6" w14:textId="77777777" w:rsidTr="0078500C">
        <w:trPr>
          <w:cantSplit/>
          <w:trHeight w:val="601"/>
        </w:trPr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8DCCB" w14:textId="4F554CA2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 PROSEGUIRE ALTRIMENTI PASSARE AL PUNTO 2.B.2:</w:t>
            </w:r>
          </w:p>
        </w:tc>
        <w:tc>
          <w:tcPr>
            <w:tcW w:w="34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B5F9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84F34AB" w14:textId="77777777" w:rsidTr="0078500C">
        <w:trPr>
          <w:cantSplit/>
          <w:trHeight w:val="564"/>
        </w:trPr>
        <w:tc>
          <w:tcPr>
            <w:tcW w:w="1527" w:type="pct"/>
            <w:tcBorders>
              <w:top w:val="single" w:sz="4" w:space="0" w:color="auto"/>
            </w:tcBorders>
            <w:shd w:val="clear" w:color="auto" w:fill="auto"/>
          </w:tcPr>
          <w:p w14:paraId="76191262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1) L’operatore economico ha risarcito interamente qualunque eventuale danno causato dal reato o dall’illecito? </w:t>
            </w:r>
          </w:p>
        </w:tc>
        <w:tc>
          <w:tcPr>
            <w:tcW w:w="17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329EB" w14:textId="04A55393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37050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C0100" w14:textId="7062D096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04785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A212FEB" w14:textId="77777777" w:rsidTr="0078500C">
        <w:trPr>
          <w:cantSplit/>
          <w:trHeight w:val="513"/>
        </w:trPr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44B8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OVVERO</w:t>
            </w:r>
          </w:p>
        </w:tc>
        <w:tc>
          <w:tcPr>
            <w:tcW w:w="34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257D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271" w:rsidRPr="001E3E64" w14:paraId="657ABB57" w14:textId="77777777" w:rsidTr="0078500C">
        <w:trPr>
          <w:cantSplit/>
          <w:trHeight w:val="513"/>
        </w:trPr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83B0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2) L’operatore economico si è impegnato formalmente a risarcire </w:t>
            </w:r>
            <w:r w:rsidRPr="001E3E64">
              <w:rPr>
                <w:rFonts w:ascii="Times New Roman" w:hAnsi="Times New Roman" w:cs="Times New Roman"/>
              </w:rPr>
              <w:lastRenderedPageBreak/>
              <w:t>qualunque eventuale danno causato dal reato o dall’illecito?</w:t>
            </w: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D45F3" w14:textId="451FEFC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99018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13CE9" w14:textId="738D486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4006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09B3AF34" w14:textId="77777777" w:rsidTr="0078500C">
        <w:trPr>
          <w:cantSplit/>
          <w:trHeight w:val="463"/>
        </w:trPr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71ECD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70391" w14:textId="1EE1F6A2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08BE5" w14:textId="2DE84909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3C563B1" w14:textId="77777777" w:rsidTr="0078500C">
        <w:trPr>
          <w:cantSplit/>
          <w:trHeight w:val="200"/>
        </w:trPr>
        <w:tc>
          <w:tcPr>
            <w:tcW w:w="1527" w:type="pct"/>
            <w:tcBorders>
              <w:top w:val="single" w:sz="4" w:space="0" w:color="auto"/>
            </w:tcBorders>
            <w:shd w:val="clear" w:color="auto" w:fill="auto"/>
          </w:tcPr>
          <w:p w14:paraId="4D551DA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a) ha chiarito i fatti e le circostanze in modo globale collaborando attivamente con le autorità investigative</w:t>
            </w: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7F9C" w14:textId="60998E55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511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F6BBF" w14:textId="6437F6E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690607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CF3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B0CF3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5516395" w14:textId="77777777" w:rsidTr="0078500C">
        <w:trPr>
          <w:cantSplit/>
          <w:trHeight w:val="200"/>
        </w:trPr>
        <w:tc>
          <w:tcPr>
            <w:tcW w:w="1527" w:type="pct"/>
            <w:tcBorders>
              <w:top w:val="single" w:sz="4" w:space="0" w:color="auto"/>
            </w:tcBorders>
            <w:shd w:val="clear" w:color="auto" w:fill="auto"/>
          </w:tcPr>
          <w:p w14:paraId="668E46F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44EDAE" w14:textId="03833D8D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5F33C2" w14:textId="3D8A356F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89E50B7" w14:textId="77777777" w:rsidTr="0078500C">
        <w:trPr>
          <w:cantSplit/>
          <w:trHeight w:val="200"/>
        </w:trPr>
        <w:tc>
          <w:tcPr>
            <w:tcW w:w="152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E66174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b) ha adottato provvedimenti concreti di carattere tecnico, organizzativo e relativi al personale idonei a prevenire ulteriori reati o illeciti?</w:t>
            </w:r>
          </w:p>
          <w:p w14:paraId="0D97077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4F999" w14:textId="4A50033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9085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85F57" w14:textId="4FEE5E7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3273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AE0B9AE" w14:textId="77777777" w:rsidTr="0078500C">
        <w:trPr>
          <w:cantSplit/>
          <w:trHeight w:val="200"/>
        </w:trPr>
        <w:tc>
          <w:tcPr>
            <w:tcW w:w="152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C8B5A9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</w:p>
          <w:p w14:paraId="291F321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1710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79E9D6C2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[……………….][……………….][……………….][……………….]</w:t>
            </w:r>
          </w:p>
        </w:tc>
      </w:tr>
      <w:tr w:rsidR="00F66271" w:rsidRPr="001E3E64" w14:paraId="7DF0B935" w14:textId="77777777" w:rsidTr="0078500C">
        <w:trPr>
          <w:cantSplit/>
          <w:trHeight w:val="557"/>
        </w:trPr>
        <w:tc>
          <w:tcPr>
            <w:tcW w:w="1527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3A3FFC96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eastAsia="Times New Roman" w:hAnsi="Times New Roman" w:cs="Times New Roman"/>
                <w:b/>
                <w:bCs/>
                <w:noProof/>
                <w:u w:val="single"/>
              </w:rPr>
              <w:t>2.B.2</w:t>
            </w:r>
            <w:r w:rsidRPr="001E3E64">
              <w:rPr>
                <w:rFonts w:ascii="Times New Roman" w:eastAsia="Times New Roman" w:hAnsi="Times New Roman" w:cs="Times New Roman"/>
                <w:b/>
                <w:bCs/>
                <w:noProof/>
              </w:rPr>
              <w:t xml:space="preserve"> </w:t>
            </w:r>
            <w:r w:rsidRPr="001E3E64">
              <w:rPr>
                <w:rFonts w:ascii="Times New Roman" w:eastAsia="Times New Roman" w:hAnsi="Times New Roman" w:cs="Times New Roman"/>
                <w:noProof/>
              </w:rPr>
              <w:t xml:space="preserve">L’operatore economico </w:t>
            </w:r>
            <w:r w:rsidRPr="001E3E64">
              <w:rPr>
                <w:rFonts w:ascii="Times New Roman" w:eastAsia="Times New Roman" w:hAnsi="Times New Roman" w:cs="Times New Roman"/>
                <w:b/>
                <w:bCs/>
                <w:noProof/>
              </w:rPr>
              <w:t>è tenuto all’applicazione delle norme che disciplinano il diritto al lavoro dei disabili</w:t>
            </w:r>
            <w:r w:rsidRPr="001E3E64">
              <w:rPr>
                <w:rFonts w:ascii="Times New Roman" w:eastAsia="Times New Roman" w:hAnsi="Times New Roman" w:cs="Times New Roman"/>
                <w:noProof/>
              </w:rPr>
              <w:t xml:space="preserve"> di cui alla legge 12 marzo 1999, n. 68 ovvero secondo la normativa dello stato di provenienza?</w:t>
            </w:r>
          </w:p>
          <w:p w14:paraId="43C9DF0F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F10C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FB26878" w14:textId="37162CE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10892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0A5EB1D1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>Ufficio competente]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6"/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  <w:p w14:paraId="6DD859D1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[Indirizzo] 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  <w:p w14:paraId="1FFA9E4A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[Indirizzo PEC] 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  <w:p w14:paraId="6C973DF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[e-mail] 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7"/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23390" w14:textId="71015FA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6262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9632FB7" w14:textId="77777777" w:rsidTr="0078500C">
        <w:trPr>
          <w:cantSplit/>
          <w:trHeight w:val="475"/>
        </w:trPr>
        <w:tc>
          <w:tcPr>
            <w:tcW w:w="1527" w:type="pct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16FE124E" w14:textId="77777777" w:rsidR="00F66271" w:rsidRPr="001E3E64" w:rsidRDefault="00F66271" w:rsidP="0078500C">
            <w:pPr>
              <w:rPr>
                <w:rFonts w:ascii="Times New Roman" w:eastAsia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2</w:t>
            </w:r>
            <w:r w:rsidRPr="001E3E64">
              <w:rPr>
                <w:rFonts w:ascii="Times New Roman" w:eastAsia="Times New Roman" w:hAnsi="Times New Roman" w:cs="Times New Roman"/>
                <w:b/>
                <w:u w:val="single"/>
              </w:rPr>
              <w:t>.B.3</w:t>
            </w:r>
            <w:r w:rsidRPr="001E3E6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E3E64">
              <w:rPr>
                <w:rFonts w:ascii="Times New Roman" w:eastAsia="Times New Roman" w:hAnsi="Times New Roman" w:cs="Times New Roman"/>
              </w:rPr>
              <w:t>L’operatore economico si trova in una delle seguenti situazioni o è in corso nei suoi confronti un procedimento per l’accesso a una di tali procedure (art.94, comma 5, lett. d):</w:t>
            </w:r>
          </w:p>
          <w:p w14:paraId="2C10F68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21CD873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4C9D08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D50B82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CB6BC5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271" w:rsidRPr="001E3E64" w14:paraId="35E71DB0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4D2A5379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6BD13A8C" w14:textId="77777777" w:rsidR="00F66271" w:rsidRPr="001E3E64" w:rsidRDefault="00F66271" w:rsidP="00404BE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right="0"/>
              <w:contextualSpacing w:val="0"/>
              <w:rPr>
                <w:rFonts w:ascii="Times New Roman" w:eastAsia="Times New Roman" w:hAnsi="Times New Roman" w:cs="Times New Roman"/>
                <w:b/>
              </w:rPr>
            </w:pPr>
            <w:r w:rsidRPr="001E3E64">
              <w:rPr>
                <w:rFonts w:ascii="Times New Roman" w:eastAsia="Times New Roman" w:hAnsi="Times New Roman" w:cs="Times New Roman"/>
                <w:b/>
              </w:rPr>
              <w:t>Liquidazione giudiziale</w:t>
            </w:r>
          </w:p>
          <w:p w14:paraId="54BFF4C9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631E9A76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281879BC" w14:textId="77777777" w:rsidR="00F66271" w:rsidRPr="001E3E64" w:rsidRDefault="00F66271" w:rsidP="00404BE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right="0"/>
              <w:contextualSpacing w:val="0"/>
              <w:rPr>
                <w:rFonts w:ascii="Times New Roman" w:eastAsia="Times New Roman" w:hAnsi="Times New Roman" w:cs="Times New Roman"/>
                <w:b/>
              </w:rPr>
            </w:pPr>
            <w:r w:rsidRPr="001E3E64">
              <w:rPr>
                <w:rFonts w:ascii="Times New Roman" w:eastAsia="Times New Roman" w:hAnsi="Times New Roman" w:cs="Times New Roman"/>
                <w:b/>
              </w:rPr>
              <w:t>Liquidazione coatta</w:t>
            </w:r>
          </w:p>
          <w:p w14:paraId="4E02E51B" w14:textId="77777777" w:rsidR="00F66271" w:rsidRPr="001E3E64" w:rsidRDefault="00F66271" w:rsidP="0078500C">
            <w:pPr>
              <w:pStyle w:val="Paragrafoelenco"/>
              <w:rPr>
                <w:rFonts w:ascii="Times New Roman" w:eastAsia="Times New Roman" w:hAnsi="Times New Roman" w:cs="Times New Roman"/>
                <w:b/>
              </w:rPr>
            </w:pPr>
          </w:p>
          <w:p w14:paraId="601C2568" w14:textId="77777777" w:rsidR="00F66271" w:rsidRPr="001E3E64" w:rsidRDefault="00F66271" w:rsidP="0078500C">
            <w:pPr>
              <w:pStyle w:val="Paragrafoelenco"/>
              <w:rPr>
                <w:rFonts w:ascii="Times New Roman" w:eastAsia="Times New Roman" w:hAnsi="Times New Roman" w:cs="Times New Roman"/>
                <w:b/>
              </w:rPr>
            </w:pPr>
          </w:p>
          <w:p w14:paraId="32D3F680" w14:textId="77777777" w:rsidR="00F66271" w:rsidRPr="001E3E64" w:rsidRDefault="00F66271" w:rsidP="00404BE8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right="0"/>
              <w:contextualSpacing w:val="0"/>
              <w:rPr>
                <w:rFonts w:ascii="Times New Roman" w:eastAsia="Times New Roman" w:hAnsi="Times New Roman" w:cs="Times New Roman"/>
                <w:b/>
              </w:rPr>
            </w:pPr>
            <w:r w:rsidRPr="001E3E64">
              <w:rPr>
                <w:rFonts w:ascii="Times New Roman" w:eastAsia="Times New Roman" w:hAnsi="Times New Roman" w:cs="Times New Roman"/>
                <w:b/>
              </w:rPr>
              <w:t>Concordato preventivo</w:t>
            </w:r>
          </w:p>
          <w:p w14:paraId="08A45FAD" w14:textId="77777777" w:rsidR="00F66271" w:rsidRPr="001E3E64" w:rsidRDefault="00F66271" w:rsidP="0078500C">
            <w:pPr>
              <w:pStyle w:val="Paragrafoelenc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14:paraId="24F714CA" w14:textId="59530CD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384675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35E551E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9845141" w14:textId="158A63F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23449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242DFCE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34B54E1" w14:textId="78EB9AF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43374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3E8FF" w14:textId="1CD07F8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58386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4D0E4D6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8BBA522" w14:textId="6F5A7560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897276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11BADED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903E7F9" w14:textId="6C7F65D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08482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02544F96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7E6AC7CB" w14:textId="77777777" w:rsidR="00F66271" w:rsidRPr="001E3E64" w:rsidRDefault="00F66271" w:rsidP="0078500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7FB54C" w14:textId="77777777" w:rsidR="00F66271" w:rsidRPr="001E3E64" w:rsidRDefault="00F66271" w:rsidP="0078500C">
            <w:pPr>
              <w:rPr>
                <w:rFonts w:ascii="Times New Roman" w:eastAsia="Times New Roman" w:hAnsi="Times New Roman" w:cs="Times New Roman"/>
              </w:rPr>
            </w:pPr>
            <w:r w:rsidRPr="001E3E64">
              <w:rPr>
                <w:rFonts w:ascii="Times New Roman" w:eastAsia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eastAsia="Times New Roman" w:hAnsi="Times New Roman" w:cs="Times New Roman"/>
                <w:bCs/>
              </w:rPr>
              <w:t>,</w:t>
            </w:r>
            <w:r w:rsidRPr="001E3E64">
              <w:rPr>
                <w:rFonts w:ascii="Times New Roman" w:eastAsia="Times New Roman" w:hAnsi="Times New Roman" w:cs="Times New Roman"/>
              </w:rPr>
              <w:t xml:space="preserve"> entro la data dell’aggiudicazione, sono stati </w:t>
            </w:r>
            <w:r w:rsidRPr="001E3E64">
              <w:rPr>
                <w:rFonts w:ascii="Times New Roman" w:eastAsia="Times New Roman" w:hAnsi="Times New Roman" w:cs="Times New Roman"/>
              </w:rPr>
              <w:lastRenderedPageBreak/>
              <w:t>adottati i provvedimenti di cui all’articolo 186-bis, comma 5, del regio decreto 16 marzo 1942, n. 267 e all’articolo 95, commi 3 e 4, del codice di cui al decreto legislativo n. 14 del 2019?</w:t>
            </w:r>
          </w:p>
          <w:p w14:paraId="7B5B1CDE" w14:textId="77777777" w:rsidR="00F66271" w:rsidRPr="001E3E64" w:rsidRDefault="00F66271" w:rsidP="007850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14:paraId="716F5EF1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89A2BC6" w14:textId="05CB99DC" w:rsidR="00F66271" w:rsidRPr="001E3E64" w:rsidRDefault="002F5D6A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56692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2D8E3E3F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4F6BF44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9147F60" w14:textId="77777777" w:rsidR="00F66271" w:rsidRPr="001E3E64" w:rsidRDefault="00F66271" w:rsidP="0078500C">
            <w:pPr>
              <w:rPr>
                <w:rFonts w:ascii="Times New Roman" w:eastAsia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>Indicare estremi del provvedimento:</w:t>
            </w:r>
          </w:p>
          <w:p w14:paraId="32676064" w14:textId="77777777" w:rsidR="00F66271" w:rsidRPr="001E3E64" w:rsidRDefault="00F66271" w:rsidP="00404BE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218" w:right="0" w:hanging="218"/>
              <w:contextualSpacing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>di ammissione rilasciato dal Tribunale;</w:t>
            </w:r>
          </w:p>
          <w:p w14:paraId="42E99FFD" w14:textId="77777777" w:rsidR="00F66271" w:rsidRPr="001E3E64" w:rsidRDefault="00F66271" w:rsidP="00404BE8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218" w:right="0" w:hanging="218"/>
              <w:contextualSpacing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>del provvedimento di autorizzazione a partecipare alle gare rilasciato dal Giudice Delegato.</w:t>
            </w:r>
          </w:p>
          <w:p w14:paraId="17AB8794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Produrre a relazione di un professionista indipendente che attesta la </w:t>
            </w:r>
            <w:proofErr w:type="spellStart"/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>conformita</w:t>
            </w:r>
            <w:proofErr w:type="spellEnd"/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̀ della partecipazione al piano di concordato, ove predisposto, e la ragionevole capacità di adempimento del contratto. </w:t>
            </w:r>
            <w:proofErr w:type="spellStart"/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>nonche</w:t>
            </w:r>
            <w:proofErr w:type="spellEnd"/>
            <w:r w:rsidRPr="001E3E6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́ la dichiarazione che le altre imprese aderenti al raggruppamento non sono assoggettate ad una procedura concorsuale, ai sensi dell’articolo 95, commi 4 e 5, del decreto legislativo n. 14/2019. </w:t>
            </w:r>
          </w:p>
          <w:p w14:paraId="2A7CE40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3A66D" w14:textId="74B333E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70878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6B6619C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777DD28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Ovvero 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(art. 96 comma 6)?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310194BB" w14:textId="27BFE9D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481455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389B3" w14:textId="1078F92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20170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6FCE8F0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6DCB5F62" w14:textId="68E4D8AE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 PROSEGUIRE ALTRIMENTI PASSARE AL PUNTO 2.B.4:</w:t>
            </w: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2E1717E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0C4522C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6F8107D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1) L’operatore economico ha risarcito interamente qualunque eventuale danno causato dal reato o dall’illecito?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4417B0D5" w14:textId="49C1DEB3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36984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7A57B" w14:textId="497C836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34595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C20F793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669150C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OVVERO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6FD5BB1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81DE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CE27CC1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37C67A3A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2) L’operatore economico si è impegnato formalmente a risarcire qualunque eventuale danno causato dal reato o dall’illecito?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544BC2E9" w14:textId="67FA8126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39404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13530" w14:textId="7E96653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37274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04452C6E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37E21F68" w14:textId="2888F0A0" w:rsidR="00F66271" w:rsidRPr="001E3E64" w:rsidRDefault="00770C5E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</w:t>
            </w:r>
            <w:r w:rsidR="00F66271" w:rsidRPr="001E3E64">
              <w:rPr>
                <w:rFonts w:ascii="Times New Roman" w:hAnsi="Times New Roman" w:cs="Times New Roman"/>
              </w:rPr>
              <w:t>a chiarito i fatti e le circostanze in modo globale collaborando attivamente con le autorità investigative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78DBA67B" w14:textId="35D16B4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23180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A463" w14:textId="375CCC1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99895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DC04C16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44EFE1CC" w14:textId="1718FBE0" w:rsidR="00F66271" w:rsidRPr="001E3E64" w:rsidRDefault="00770C5E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</w:t>
            </w:r>
            <w:r w:rsidR="00F66271" w:rsidRPr="001E3E64">
              <w:rPr>
                <w:rFonts w:ascii="Times New Roman" w:hAnsi="Times New Roman" w:cs="Times New Roman"/>
              </w:rPr>
              <w:t>a adottato provvedimenti concreti di carattere tecnico, organizzativo e relativi al personale idonei a prevenire ulteriori reati o illeciti?</w:t>
            </w:r>
          </w:p>
          <w:p w14:paraId="41B6276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14:paraId="041166AB" w14:textId="759789A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4543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C6AF7" w14:textId="0B49DF3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732105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E03B37F" w14:textId="77777777" w:rsidTr="0078500C">
        <w:trPr>
          <w:cantSplit/>
          <w:trHeight w:val="601"/>
        </w:trPr>
        <w:tc>
          <w:tcPr>
            <w:tcW w:w="1527" w:type="pct"/>
            <w:shd w:val="clear" w:color="auto" w:fill="auto"/>
          </w:tcPr>
          <w:p w14:paraId="6533D75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lastRenderedPageBreak/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</w:p>
          <w:p w14:paraId="10D8D4F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696DB4B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30BB56F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[……………….][……………….][……………….][……………….]</w:t>
            </w:r>
          </w:p>
        </w:tc>
      </w:tr>
    </w:tbl>
    <w:p w14:paraId="0F09D559" w14:textId="77777777" w:rsidR="00F66271" w:rsidRPr="001E3E64" w:rsidRDefault="00F66271" w:rsidP="00F66271">
      <w:pPr>
        <w:rPr>
          <w:rFonts w:ascii="Times New Roman" w:hAnsi="Times New Roman" w:cs="Times New Roman"/>
        </w:rPr>
      </w:pPr>
    </w:p>
    <w:tbl>
      <w:tblPr>
        <w:tblStyle w:val="Grigliatabella"/>
        <w:tblpPr w:leftFromText="141" w:rightFromText="141" w:vertAnchor="text" w:horzAnchor="margin" w:tblpY="231"/>
        <w:tblW w:w="5251" w:type="pct"/>
        <w:tblLayout w:type="fixed"/>
        <w:tblLook w:val="04A0" w:firstRow="1" w:lastRow="0" w:firstColumn="1" w:lastColumn="0" w:noHBand="0" w:noVBand="1"/>
      </w:tblPr>
      <w:tblGrid>
        <w:gridCol w:w="3090"/>
        <w:gridCol w:w="3444"/>
        <w:gridCol w:w="3583"/>
      </w:tblGrid>
      <w:tr w:rsidR="00F66271" w:rsidRPr="001E3E64" w14:paraId="599A760F" w14:textId="77777777" w:rsidTr="0078500C">
        <w:trPr>
          <w:cantSplit/>
          <w:trHeight w:val="2259"/>
        </w:trPr>
        <w:tc>
          <w:tcPr>
            <w:tcW w:w="1527" w:type="pct"/>
            <w:shd w:val="clear" w:color="auto" w:fill="D9E2F3" w:themeFill="accent1" w:themeFillTint="33"/>
          </w:tcPr>
          <w:p w14:paraId="074A726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4E12ABCF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2</w:t>
            </w:r>
            <w:r w:rsidRPr="001E3E64">
              <w:rPr>
                <w:rFonts w:ascii="Times New Roman" w:hAnsi="Times New Roman" w:cs="Times New Roman"/>
                <w:b/>
                <w:bCs/>
                <w:u w:val="single"/>
              </w:rPr>
              <w:t>.B.4</w:t>
            </w:r>
            <w:r w:rsidRPr="001E3E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 xml:space="preserve">L'operatore economico è iscritto nel casellario informatico tenuto dall'ANAC per aver presentato </w:t>
            </w:r>
            <w:r w:rsidRPr="001E3E64">
              <w:rPr>
                <w:rFonts w:ascii="Times New Roman" w:hAnsi="Times New Roman" w:cs="Times New Roman"/>
                <w:b/>
              </w:rPr>
              <w:t>false dichiarazioni o falsa documentazione nelle procedure di gara e negli affidamenti di subappalti</w:t>
            </w:r>
            <w:r w:rsidRPr="001E3E64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56035C" w14:textId="6B35C24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464624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27CBAE2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BE3C2F6" w14:textId="5A7EB7D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2603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7BBB403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58B5B45C" w14:textId="77777777" w:rsidTr="0078500C">
        <w:trPr>
          <w:cantSplit/>
          <w:trHeight w:val="836"/>
        </w:trPr>
        <w:tc>
          <w:tcPr>
            <w:tcW w:w="1527" w:type="pct"/>
            <w:shd w:val="clear" w:color="auto" w:fill="auto"/>
          </w:tcPr>
          <w:p w14:paraId="15B00A9F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(art. 96 comma 6)?</w:t>
            </w:r>
          </w:p>
        </w:tc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944231" w14:textId="46F46DB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31465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5BBC0FC4" w14:textId="2954C97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42843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F49F653" w14:textId="77777777" w:rsidTr="0078500C">
        <w:trPr>
          <w:cantSplit/>
          <w:trHeight w:val="836"/>
        </w:trPr>
        <w:tc>
          <w:tcPr>
            <w:tcW w:w="1527" w:type="pct"/>
            <w:shd w:val="clear" w:color="auto" w:fill="auto"/>
          </w:tcPr>
          <w:p w14:paraId="4DD50550" w14:textId="4FACC9CF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 PROSEGUIRE ALTRIMENTI PASSARE AL PUNTO 2.B.5:</w:t>
            </w: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0039AA6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3A0A14C8" w14:textId="77777777" w:rsidTr="0078500C">
        <w:trPr>
          <w:cantSplit/>
          <w:trHeight w:val="694"/>
        </w:trPr>
        <w:tc>
          <w:tcPr>
            <w:tcW w:w="1527" w:type="pct"/>
            <w:shd w:val="clear" w:color="auto" w:fill="auto"/>
          </w:tcPr>
          <w:p w14:paraId="137B92A4" w14:textId="13856E30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1) L’operatore economico ha risarcito interamente qualunque eventuale danno causato dal reato o dall’illecito?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06B56031" w14:textId="3EEA32B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694144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7737FDA2" w14:textId="0998F33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87078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F397BF4" w14:textId="77777777" w:rsidTr="0078500C">
        <w:trPr>
          <w:cantSplit/>
          <w:trHeight w:val="694"/>
        </w:trPr>
        <w:tc>
          <w:tcPr>
            <w:tcW w:w="1527" w:type="pct"/>
            <w:shd w:val="clear" w:color="auto" w:fill="auto"/>
          </w:tcPr>
          <w:p w14:paraId="2FCC09E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OVVERO</w:t>
            </w: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41A4ED8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271" w:rsidRPr="001E3E64" w14:paraId="476550B3" w14:textId="77777777" w:rsidTr="0078500C">
        <w:trPr>
          <w:cantSplit/>
          <w:trHeight w:val="705"/>
        </w:trPr>
        <w:tc>
          <w:tcPr>
            <w:tcW w:w="1527" w:type="pct"/>
            <w:shd w:val="clear" w:color="auto" w:fill="auto"/>
          </w:tcPr>
          <w:p w14:paraId="0B55420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2) L’operatore economico si è impegnato formalmente a risarcire qualunque eventuale danno causato dal reato o dall’illecito?</w:t>
            </w:r>
          </w:p>
        </w:tc>
        <w:tc>
          <w:tcPr>
            <w:tcW w:w="1694" w:type="pct"/>
            <w:shd w:val="clear" w:color="auto" w:fill="auto"/>
            <w:vAlign w:val="center"/>
          </w:tcPr>
          <w:p w14:paraId="60D26F63" w14:textId="5D08948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69160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0408244D" w14:textId="6B3C7A9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08147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B68A8E6" w14:textId="77777777" w:rsidTr="0078500C">
        <w:trPr>
          <w:cantSplit/>
          <w:trHeight w:val="559"/>
        </w:trPr>
        <w:tc>
          <w:tcPr>
            <w:tcW w:w="1527" w:type="pct"/>
            <w:shd w:val="clear" w:color="auto" w:fill="auto"/>
          </w:tcPr>
          <w:p w14:paraId="14D5BBB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6690444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shd w:val="clear" w:color="auto" w:fill="auto"/>
            <w:vAlign w:val="center"/>
          </w:tcPr>
          <w:p w14:paraId="479788D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1BD60BC6" w14:textId="77777777" w:rsidTr="0078500C">
        <w:trPr>
          <w:cantSplit/>
          <w:trHeight w:val="837"/>
        </w:trPr>
        <w:tc>
          <w:tcPr>
            <w:tcW w:w="1527" w:type="pct"/>
            <w:shd w:val="clear" w:color="auto" w:fill="auto"/>
          </w:tcPr>
          <w:p w14:paraId="1924336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ha chiarito i fatti e le circostanze in modo globale collaborando attivamente con le autorità investigative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1CD4EAEF" w14:textId="7A563A6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13258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2F45979C" w14:textId="2142721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7367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D59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53D59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8F9158C" w14:textId="77777777" w:rsidTr="0078500C">
        <w:trPr>
          <w:cantSplit/>
          <w:trHeight w:val="397"/>
        </w:trPr>
        <w:tc>
          <w:tcPr>
            <w:tcW w:w="1527" w:type="pct"/>
            <w:shd w:val="clear" w:color="auto" w:fill="auto"/>
          </w:tcPr>
          <w:p w14:paraId="7D8E651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5AC861F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shd w:val="clear" w:color="auto" w:fill="auto"/>
            <w:vAlign w:val="center"/>
          </w:tcPr>
          <w:p w14:paraId="546244E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52996500" w14:textId="77777777" w:rsidTr="0078500C">
        <w:trPr>
          <w:cantSplit/>
          <w:trHeight w:val="1247"/>
        </w:trPr>
        <w:tc>
          <w:tcPr>
            <w:tcW w:w="1527" w:type="pct"/>
            <w:shd w:val="clear" w:color="auto" w:fill="auto"/>
          </w:tcPr>
          <w:p w14:paraId="66BC835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lastRenderedPageBreak/>
              <w:t>ha adottato provvedimenti concreti di carattere tecnico, organizzativo e relativi al personale idonei a prevenire ulteriori reati o illeciti?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69074E29" w14:textId="6F1191E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72463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584E6584" w14:textId="5610CA2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1872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971C160" w14:textId="77777777" w:rsidTr="0078500C">
        <w:trPr>
          <w:cantSplit/>
          <w:trHeight w:val="1536"/>
        </w:trPr>
        <w:tc>
          <w:tcPr>
            <w:tcW w:w="1527" w:type="pct"/>
            <w:tcBorders>
              <w:bottom w:val="single" w:sz="4" w:space="0" w:color="000000"/>
            </w:tcBorders>
            <w:shd w:val="clear" w:color="auto" w:fill="auto"/>
          </w:tcPr>
          <w:p w14:paraId="61C487FD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BA1F0B1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E9B92D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</w:p>
          <w:p w14:paraId="515D021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78263133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6C3A739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[……………….][……………….][……………….][……………….]</w:t>
            </w:r>
          </w:p>
        </w:tc>
      </w:tr>
      <w:tr w:rsidR="00F66271" w:rsidRPr="001E3E64" w14:paraId="585F6C10" w14:textId="77777777" w:rsidTr="0078500C">
        <w:trPr>
          <w:cantSplit/>
          <w:trHeight w:val="2263"/>
        </w:trPr>
        <w:tc>
          <w:tcPr>
            <w:tcW w:w="1527" w:type="pct"/>
            <w:shd w:val="clear" w:color="auto" w:fill="D9E2F3" w:themeFill="accent1" w:themeFillTint="33"/>
          </w:tcPr>
          <w:p w14:paraId="3C143F0A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2</w:t>
            </w:r>
            <w:r w:rsidRPr="001E3E64">
              <w:rPr>
                <w:rFonts w:ascii="Times New Roman" w:hAnsi="Times New Roman" w:cs="Times New Roman"/>
                <w:b/>
                <w:bCs/>
                <w:u w:val="single"/>
              </w:rPr>
              <w:t>.B.5</w:t>
            </w:r>
            <w:r w:rsidRPr="001E3E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 xml:space="preserve">L'operatore economico è iscritto nel casellario informatico tenuto dall'ANAC </w:t>
            </w:r>
            <w:r w:rsidRPr="001E3E64">
              <w:rPr>
                <w:rFonts w:ascii="Times New Roman" w:hAnsi="Times New Roman" w:cs="Times New Roman"/>
                <w:b/>
              </w:rPr>
              <w:t>per aver presentato false dichiarazioni o falsa documentazione ai fini del rilascio dell'attestazione di qualificazione,</w:t>
            </w:r>
            <w:r w:rsidRPr="001E3E64">
              <w:rPr>
                <w:rFonts w:ascii="Times New Roman" w:hAnsi="Times New Roman" w:cs="Times New Roman"/>
              </w:rPr>
              <w:t xml:space="preserve"> per il periodo durante il quale perdura l'iscrizione?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6FC34131" w14:textId="35E05D3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35634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A8D77C" w14:textId="5B556B8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88061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E9F6129" w14:textId="77777777" w:rsidTr="0078500C">
        <w:trPr>
          <w:cantSplit/>
          <w:trHeight w:val="1970"/>
        </w:trPr>
        <w:tc>
          <w:tcPr>
            <w:tcW w:w="1527" w:type="pct"/>
            <w:shd w:val="clear" w:color="auto" w:fill="auto"/>
          </w:tcPr>
          <w:p w14:paraId="5FC18E9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(art. 96 comma 6)?</w:t>
            </w:r>
          </w:p>
        </w:tc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88C69F" w14:textId="54BAC0A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7242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389455" w14:textId="2344127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906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F74B2A2" w14:textId="77777777" w:rsidTr="0078500C">
        <w:trPr>
          <w:cantSplit/>
          <w:trHeight w:val="636"/>
        </w:trPr>
        <w:tc>
          <w:tcPr>
            <w:tcW w:w="1527" w:type="pct"/>
            <w:shd w:val="clear" w:color="auto" w:fill="auto"/>
          </w:tcPr>
          <w:p w14:paraId="235F4B65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 xml:space="preserve">IN CASO AFFERMATIVO PROSEGUIRE </w:t>
            </w:r>
          </w:p>
        </w:tc>
        <w:tc>
          <w:tcPr>
            <w:tcW w:w="3473" w:type="pct"/>
            <w:gridSpan w:val="2"/>
            <w:shd w:val="clear" w:color="auto" w:fill="auto"/>
          </w:tcPr>
          <w:p w14:paraId="19DC31F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</w:tr>
      <w:tr w:rsidR="00F66271" w:rsidRPr="001E3E64" w14:paraId="55457DE3" w14:textId="77777777" w:rsidTr="0078500C">
        <w:trPr>
          <w:cantSplit/>
          <w:trHeight w:val="694"/>
        </w:trPr>
        <w:tc>
          <w:tcPr>
            <w:tcW w:w="1527" w:type="pct"/>
            <w:shd w:val="clear" w:color="auto" w:fill="auto"/>
          </w:tcPr>
          <w:p w14:paraId="2AF5C0A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1) L’operatore economico ha risarcito interamente qualunque eventuale danno causato dal reato o dall’illecito?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30EC8B4E" w14:textId="38ACDCC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12596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7DA8F17F" w14:textId="4C84C446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18355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7F9C0ED4" w14:textId="77777777" w:rsidTr="0078500C">
        <w:trPr>
          <w:cantSplit/>
          <w:trHeight w:val="476"/>
        </w:trPr>
        <w:tc>
          <w:tcPr>
            <w:tcW w:w="1527" w:type="pct"/>
            <w:shd w:val="clear" w:color="auto" w:fill="auto"/>
          </w:tcPr>
          <w:p w14:paraId="65FB44C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OVVERO</w:t>
            </w: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7389916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66271" w:rsidRPr="001E3E64" w14:paraId="17A393B5" w14:textId="77777777" w:rsidTr="0078500C">
        <w:trPr>
          <w:cantSplit/>
          <w:trHeight w:val="705"/>
        </w:trPr>
        <w:tc>
          <w:tcPr>
            <w:tcW w:w="1527" w:type="pct"/>
            <w:shd w:val="clear" w:color="auto" w:fill="auto"/>
          </w:tcPr>
          <w:p w14:paraId="20F1E94F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2) L’operatore economico si è impegnato formalmente a risarcire qualunque eventuale danno causato dal reato o dall’illecito?</w:t>
            </w:r>
          </w:p>
        </w:tc>
        <w:tc>
          <w:tcPr>
            <w:tcW w:w="1694" w:type="pct"/>
            <w:shd w:val="clear" w:color="auto" w:fill="auto"/>
            <w:vAlign w:val="center"/>
          </w:tcPr>
          <w:p w14:paraId="7B902CC6" w14:textId="4A52E0A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074001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9" w:type="pct"/>
            <w:shd w:val="clear" w:color="auto" w:fill="auto"/>
            <w:vAlign w:val="center"/>
          </w:tcPr>
          <w:p w14:paraId="6512A728" w14:textId="153CF5B0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581338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F080E91" w14:textId="77777777" w:rsidTr="0078500C">
        <w:trPr>
          <w:cantSplit/>
          <w:trHeight w:val="366"/>
        </w:trPr>
        <w:tc>
          <w:tcPr>
            <w:tcW w:w="1527" w:type="pct"/>
            <w:shd w:val="clear" w:color="auto" w:fill="auto"/>
          </w:tcPr>
          <w:p w14:paraId="796648F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0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0B01A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4A50B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7417E00" w14:textId="77777777" w:rsidTr="0078500C">
        <w:trPr>
          <w:cantSplit/>
          <w:trHeight w:val="520"/>
        </w:trPr>
        <w:tc>
          <w:tcPr>
            <w:tcW w:w="1527" w:type="pct"/>
            <w:shd w:val="clear" w:color="auto" w:fill="auto"/>
          </w:tcPr>
          <w:p w14:paraId="5323BB73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ha chiarito i fatti e le circostanze in modo globale collaborando attivamente con le autorità investigative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1CDAFE66" w14:textId="49B00E0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97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185E5DCF" w14:textId="51E22F7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88386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598F8BF" w14:textId="77777777" w:rsidTr="0078500C">
        <w:trPr>
          <w:cantSplit/>
          <w:trHeight w:val="450"/>
        </w:trPr>
        <w:tc>
          <w:tcPr>
            <w:tcW w:w="1527" w:type="pct"/>
            <w:shd w:val="clear" w:color="auto" w:fill="auto"/>
          </w:tcPr>
          <w:p w14:paraId="268BC1D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5A98D22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71" w:type="pct"/>
            <w:shd w:val="clear" w:color="auto" w:fill="auto"/>
            <w:vAlign w:val="center"/>
          </w:tcPr>
          <w:p w14:paraId="33C271E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0D190E4A" w14:textId="77777777" w:rsidTr="0078500C">
        <w:trPr>
          <w:cantSplit/>
          <w:trHeight w:val="628"/>
        </w:trPr>
        <w:tc>
          <w:tcPr>
            <w:tcW w:w="1527" w:type="pct"/>
            <w:shd w:val="clear" w:color="auto" w:fill="auto"/>
          </w:tcPr>
          <w:p w14:paraId="188B8FF4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ha adottato provvedimenti concreti di carattere tecnico, organizzativo </w:t>
            </w:r>
            <w:r w:rsidRPr="001E3E64">
              <w:rPr>
                <w:rFonts w:ascii="Times New Roman" w:hAnsi="Times New Roman" w:cs="Times New Roman"/>
              </w:rPr>
              <w:lastRenderedPageBreak/>
              <w:t>e relativi al personale idonei a prevenire ulteriori reati o illeciti?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3D1E51F1" w14:textId="29EBC16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46515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1771" w:type="pct"/>
            <w:shd w:val="clear" w:color="auto" w:fill="auto"/>
            <w:vAlign w:val="center"/>
          </w:tcPr>
          <w:p w14:paraId="4F3A5D45" w14:textId="5B262DC5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77369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D096A69" w14:textId="77777777" w:rsidTr="0078500C">
        <w:trPr>
          <w:cantSplit/>
          <w:trHeight w:val="1452"/>
        </w:trPr>
        <w:tc>
          <w:tcPr>
            <w:tcW w:w="1527" w:type="pct"/>
            <w:shd w:val="clear" w:color="auto" w:fill="auto"/>
          </w:tcPr>
          <w:p w14:paraId="1545E7C8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5D98E4B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634944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</w:p>
          <w:p w14:paraId="5A29817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pct"/>
            <w:gridSpan w:val="2"/>
            <w:shd w:val="clear" w:color="auto" w:fill="auto"/>
            <w:vAlign w:val="center"/>
          </w:tcPr>
          <w:p w14:paraId="0558C76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39E6F9C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[……………….][……………….][……………….][……………….]</w:t>
            </w:r>
          </w:p>
        </w:tc>
      </w:tr>
    </w:tbl>
    <w:p w14:paraId="1D44288C" w14:textId="77777777" w:rsidR="00F66271" w:rsidRPr="001E3E64" w:rsidRDefault="00F66271" w:rsidP="00F66271">
      <w:pPr>
        <w:rPr>
          <w:rFonts w:ascii="Times New Roman" w:hAnsi="Times New Roman" w:cs="Times New Roman"/>
        </w:rPr>
      </w:pPr>
    </w:p>
    <w:p w14:paraId="5AD433A3" w14:textId="77777777" w:rsidR="00F66271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5136ED73" w14:textId="77777777" w:rsidR="002F5D6A" w:rsidRDefault="002F5D6A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11E72273" w14:textId="77777777" w:rsidR="002F5D6A" w:rsidRDefault="002F5D6A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26F8E4D3" w14:textId="77777777" w:rsidR="002F5D6A" w:rsidRDefault="002F5D6A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7A00B1E2" w14:textId="77777777" w:rsidR="002F5D6A" w:rsidRPr="001E3E64" w:rsidRDefault="002F5D6A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19CDD793" w14:textId="77777777" w:rsidR="00F66271" w:rsidRPr="001E3E64" w:rsidRDefault="00F66271" w:rsidP="00F66271">
      <w:pPr>
        <w:shd w:val="pct10" w:color="auto" w:fill="auto"/>
        <w:tabs>
          <w:tab w:val="left" w:pos="540"/>
        </w:tabs>
        <w:ind w:left="539" w:right="284" w:hanging="539"/>
        <w:jc w:val="center"/>
        <w:rPr>
          <w:rFonts w:ascii="Times New Roman" w:eastAsia="Times New Roman" w:hAnsi="Times New Roman" w:cs="Times New Roman"/>
          <w:b/>
          <w:w w:val="0"/>
          <w:sz w:val="22"/>
          <w:szCs w:val="22"/>
        </w:rPr>
      </w:pPr>
      <w:r w:rsidRPr="001E3E64">
        <w:rPr>
          <w:rFonts w:ascii="Times New Roman" w:hAnsi="Times New Roman" w:cs="Times New Roman"/>
          <w:b/>
          <w:caps/>
          <w:smallCaps/>
          <w:kern w:val="1"/>
          <w:sz w:val="22"/>
          <w:szCs w:val="22"/>
        </w:rPr>
        <w:t xml:space="preserve">Punto </w:t>
      </w:r>
      <w:r w:rsidRPr="001E3E64">
        <w:rPr>
          <w:rFonts w:ascii="Times New Roman" w:eastAsia="Times New Roman" w:hAnsi="Times New Roman" w:cs="Times New Roman"/>
          <w:b/>
          <w:w w:val="0"/>
          <w:sz w:val="22"/>
          <w:szCs w:val="22"/>
        </w:rPr>
        <w:t xml:space="preserve">C: </w:t>
      </w:r>
    </w:p>
    <w:p w14:paraId="08D3D056" w14:textId="77777777" w:rsidR="00F66271" w:rsidRPr="001E3E64" w:rsidRDefault="00F66271" w:rsidP="00F66271">
      <w:pPr>
        <w:shd w:val="pct10" w:color="auto" w:fill="auto"/>
        <w:tabs>
          <w:tab w:val="left" w:pos="0"/>
        </w:tabs>
        <w:ind w:left="539" w:right="284" w:hanging="539"/>
        <w:jc w:val="center"/>
        <w:rPr>
          <w:rFonts w:ascii="Times New Roman" w:eastAsia="Times New Roman" w:hAnsi="Times New Roman" w:cs="Times New Roman"/>
          <w:b/>
          <w:w w:val="0"/>
          <w:sz w:val="22"/>
          <w:szCs w:val="22"/>
        </w:rPr>
      </w:pPr>
      <w:r w:rsidRPr="001E3E64">
        <w:rPr>
          <w:rFonts w:ascii="Times New Roman" w:eastAsia="Times New Roman" w:hAnsi="Times New Roman" w:cs="Times New Roman"/>
          <w:b/>
          <w:w w:val="0"/>
          <w:sz w:val="22"/>
          <w:szCs w:val="22"/>
        </w:rPr>
        <w:t>PAGAMENTO DI IMPOSTE O CONTRIBUTI PREVIDENZIALI</w:t>
      </w:r>
    </w:p>
    <w:p w14:paraId="61F447A7" w14:textId="77777777" w:rsidR="002F5D6A" w:rsidRDefault="002F5D6A" w:rsidP="00F66271">
      <w:pPr>
        <w:pStyle w:val="sche3"/>
        <w:rPr>
          <w:rFonts w:ascii="Times New Roman" w:hAnsi="Times New Roman" w:cs="Times New Roman"/>
          <w:sz w:val="22"/>
          <w:szCs w:val="22"/>
          <w:lang w:val="it-IT"/>
        </w:rPr>
      </w:pPr>
    </w:p>
    <w:p w14:paraId="40EC33FB" w14:textId="621DE3B5" w:rsidR="00F66271" w:rsidRPr="001E3E64" w:rsidRDefault="00F66271" w:rsidP="00F66271">
      <w:pPr>
        <w:pStyle w:val="sche3"/>
        <w:rPr>
          <w:rFonts w:ascii="Times New Roman" w:hAnsi="Times New Roman" w:cs="Times New Roman"/>
          <w:b/>
          <w:lang w:val="it-IT" w:eastAsia="it-IT"/>
        </w:rPr>
      </w:pP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- di non incorrere nelle cause di esclusione automatica di cui art. </w:t>
      </w:r>
      <w:r w:rsidRPr="001E3E64">
        <w:rPr>
          <w:rFonts w:ascii="Times New Roman" w:hAnsi="Times New Roman" w:cs="Times New Roman"/>
          <w:b/>
          <w:sz w:val="22"/>
          <w:szCs w:val="22"/>
          <w:lang w:val="it-IT"/>
        </w:rPr>
        <w:t>94, comma 6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 del Codice</w:t>
      </w:r>
      <w:r w:rsidRPr="001E3E64">
        <w:rPr>
          <w:rFonts w:ascii="Times New Roman" w:hAnsi="Times New Roman" w:cs="Times New Roman"/>
          <w:b/>
          <w:sz w:val="22"/>
          <w:szCs w:val="22"/>
          <w:vertAlign w:val="superscript"/>
          <w:lang w:val="it-IT" w:bidi="it-IT"/>
        </w:rPr>
        <w:footnoteReference w:id="8"/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>:</w:t>
      </w:r>
      <w:r w:rsidRPr="001E3E64">
        <w:rPr>
          <w:rFonts w:ascii="Times New Roman" w:hAnsi="Times New Roman" w:cs="Times New Roman"/>
          <w:b/>
          <w:lang w:val="it-IT" w:eastAsia="it-IT"/>
        </w:rPr>
        <w:t xml:space="preserve"> </w:t>
      </w:r>
    </w:p>
    <w:p w14:paraId="4092FBA0" w14:textId="77777777" w:rsidR="00F66271" w:rsidRPr="001E3E64" w:rsidRDefault="00F66271" w:rsidP="00F66271">
      <w:pPr>
        <w:rPr>
          <w:rFonts w:ascii="Times New Roman" w:hAnsi="Times New Roman" w:cs="Times New Roman"/>
          <w:b/>
          <w:bCs/>
          <w:color w:val="CB1D14"/>
          <w:spacing w:val="12"/>
          <w:sz w:val="19"/>
        </w:rPr>
      </w:pPr>
    </w:p>
    <w:p w14:paraId="61CC01FD" w14:textId="77777777" w:rsidR="00F66271" w:rsidRPr="002F5D6A" w:rsidRDefault="00F66271" w:rsidP="00F66271">
      <w:pPr>
        <w:rPr>
          <w:rFonts w:ascii="Times New Roman" w:hAnsi="Times New Roman" w:cs="Times New Roman"/>
          <w:b/>
          <w:bCs/>
          <w:color w:val="auto"/>
          <w:sz w:val="19"/>
          <w:u w:val="single"/>
        </w:rPr>
      </w:pPr>
      <w:r w:rsidRPr="002F5D6A">
        <w:rPr>
          <w:rFonts w:ascii="Times New Roman" w:hAnsi="Times New Roman" w:cs="Times New Roman"/>
          <w:b/>
          <w:bCs/>
          <w:color w:val="auto"/>
          <w:spacing w:val="12"/>
          <w:sz w:val="19"/>
          <w:u w:val="single"/>
        </w:rPr>
        <w:t>Pagamento</w:t>
      </w:r>
      <w:r w:rsidRPr="002F5D6A">
        <w:rPr>
          <w:rFonts w:ascii="Times New Roman" w:hAnsi="Times New Roman" w:cs="Times New Roman"/>
          <w:b/>
          <w:bCs/>
          <w:color w:val="auto"/>
          <w:spacing w:val="18"/>
          <w:sz w:val="19"/>
          <w:u w:val="single"/>
        </w:rPr>
        <w:t xml:space="preserve"> </w:t>
      </w:r>
      <w:r w:rsidRPr="002F5D6A">
        <w:rPr>
          <w:rFonts w:ascii="Times New Roman" w:hAnsi="Times New Roman" w:cs="Times New Roman"/>
          <w:b/>
          <w:bCs/>
          <w:color w:val="auto"/>
          <w:sz w:val="19"/>
          <w:u w:val="single"/>
        </w:rPr>
        <w:t>di</w:t>
      </w:r>
      <w:r w:rsidRPr="002F5D6A">
        <w:rPr>
          <w:rFonts w:ascii="Times New Roman" w:hAnsi="Times New Roman" w:cs="Times New Roman"/>
          <w:b/>
          <w:bCs/>
          <w:color w:val="auto"/>
          <w:spacing w:val="18"/>
          <w:sz w:val="19"/>
          <w:u w:val="single"/>
        </w:rPr>
        <w:t xml:space="preserve"> </w:t>
      </w:r>
      <w:r w:rsidRPr="002F5D6A"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  <w:t>imposte</w:t>
      </w:r>
    </w:p>
    <w:tbl>
      <w:tblPr>
        <w:tblStyle w:val="Grigliatabella"/>
        <w:tblpPr w:leftFromText="141" w:rightFromText="141" w:vertAnchor="text" w:horzAnchor="margin" w:tblpY="275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242"/>
        <w:gridCol w:w="2158"/>
        <w:gridCol w:w="2233"/>
      </w:tblGrid>
      <w:tr w:rsidR="00F66271" w:rsidRPr="001E3E64" w14:paraId="487DC4ED" w14:textId="77777777" w:rsidTr="0078500C">
        <w:trPr>
          <w:cantSplit/>
          <w:trHeight w:val="1969"/>
        </w:trPr>
        <w:tc>
          <w:tcPr>
            <w:tcW w:w="2721" w:type="pct"/>
            <w:shd w:val="clear" w:color="auto" w:fill="D9E2F3" w:themeFill="accent1" w:themeFillTint="33"/>
          </w:tcPr>
          <w:p w14:paraId="6A753115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u w:val="single"/>
              </w:rPr>
              <w:t>3.C.1</w:t>
            </w:r>
            <w:r w:rsidRPr="001E3E64">
              <w:rPr>
                <w:rFonts w:ascii="Times New Roman" w:hAnsi="Times New Roman" w:cs="Times New Roman"/>
              </w:rPr>
              <w:t xml:space="preserve"> L'operatore economico ha commesso </w:t>
            </w:r>
            <w:r w:rsidRPr="001E3E64">
              <w:rPr>
                <w:rFonts w:ascii="Times New Roman" w:hAnsi="Times New Roman" w:cs="Times New Roman"/>
                <w:b/>
              </w:rPr>
              <w:t xml:space="preserve">violazioni gravi, definitivamente accertate, degli obblighi relativi al pagamento delle imposte e tasse </w:t>
            </w:r>
            <w:r w:rsidRPr="001E3E64">
              <w:rPr>
                <w:rFonts w:ascii="Times New Roman" w:hAnsi="Times New Roman" w:cs="Times New Roman"/>
              </w:rPr>
              <w:t>secondo la legislazione italiana o quella dello stato in cui è stabilito?</w:t>
            </w:r>
            <w:r w:rsidRPr="001E3E6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9"/>
            </w:r>
            <w:r w:rsidRPr="001E3E64">
              <w:rPr>
                <w:rFonts w:ascii="Times New Roman" w:hAnsi="Times New Roman" w:cs="Times New Roman"/>
              </w:rPr>
              <w:t xml:space="preserve"> </w:t>
            </w:r>
          </w:p>
          <w:p w14:paraId="2CE8DB3B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u w:val="single"/>
              </w:rPr>
              <w:t>Costituiscono gravi violazioni definitivamente accertate quelle indicate nell’allegato II.10 del Codice.</w:t>
            </w:r>
          </w:p>
        </w:tc>
        <w:tc>
          <w:tcPr>
            <w:tcW w:w="1120" w:type="pct"/>
            <w:shd w:val="clear" w:color="auto" w:fill="FFFFFF" w:themeFill="background1"/>
            <w:vAlign w:val="center"/>
          </w:tcPr>
          <w:p w14:paraId="7C2F2FC9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9492B8E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718B1E4" w14:textId="070F4D55" w:rsidR="00F66271" w:rsidRPr="001E3E64" w:rsidRDefault="002F5D6A" w:rsidP="0078500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8268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  <w:r w:rsidR="00F66271" w:rsidRPr="001E3E64">
              <w:rPr>
                <w:rFonts w:ascii="Times New Roman" w:hAnsi="Times New Roman" w:cs="Times New Roman"/>
              </w:rPr>
              <w:t xml:space="preserve"> </w:t>
            </w:r>
          </w:p>
          <w:p w14:paraId="196D405D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shd w:val="clear" w:color="auto" w:fill="FFFFFF" w:themeFill="background1"/>
            <w:vAlign w:val="center"/>
          </w:tcPr>
          <w:p w14:paraId="0F4ADCAC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6005E64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7320D1B" w14:textId="3920165A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</w:t>
            </w:r>
            <w:r w:rsidR="00F500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92366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  <w:r w:rsidRPr="001E3E6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0"/>
            </w:r>
          </w:p>
          <w:p w14:paraId="762D7210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6ED7EDE" w14:textId="77777777" w:rsidTr="0078500C">
        <w:trPr>
          <w:cantSplit/>
          <w:trHeight w:val="2766"/>
        </w:trPr>
        <w:tc>
          <w:tcPr>
            <w:tcW w:w="2721" w:type="pct"/>
            <w:shd w:val="clear" w:color="auto" w:fill="FFFFFF" w:themeFill="background1"/>
          </w:tcPr>
          <w:p w14:paraId="1BF88E5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9797C12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 xml:space="preserve">: l’operatore economico ha tuttavia ottemperato ai suoi obblighi pagando o impegnandosi in modo vincolante a pagare le imposte dovute, compresi eventuali interessi o sanzioni, oppure quando il debito tributario sia comunque integralmente estinto, purché l'estinzione, il pagamento o l'impegno si siano perfezionati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anteriormente alla scadenza del termine di presentazione dell’offerta.</w:t>
            </w:r>
          </w:p>
        </w:tc>
        <w:tc>
          <w:tcPr>
            <w:tcW w:w="11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99778F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7E8C8B8D" w14:textId="5CA02BFB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6018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70D2A1E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9AC4C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B7B213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DB6138C" w14:textId="1C31B07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418458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6D18B02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2AE79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404604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40290202" w14:textId="77777777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6390E01F" w14:textId="77777777" w:rsidR="002F5D6A" w:rsidRDefault="002F5D6A" w:rsidP="00F66271">
      <w:pPr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</w:pPr>
    </w:p>
    <w:p w14:paraId="003EEE22" w14:textId="2FF19FEC" w:rsidR="00F66271" w:rsidRPr="002F5D6A" w:rsidRDefault="00F66271" w:rsidP="00F66271">
      <w:pPr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</w:pPr>
      <w:r w:rsidRPr="002F5D6A"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  <w:t>Pagamento di contributi previdenziali</w:t>
      </w:r>
    </w:p>
    <w:tbl>
      <w:tblPr>
        <w:tblStyle w:val="Grigliatabella"/>
        <w:tblpPr w:leftFromText="141" w:rightFromText="141" w:vertAnchor="text" w:horzAnchor="margin" w:tblpY="130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242"/>
        <w:gridCol w:w="2158"/>
        <w:gridCol w:w="2233"/>
      </w:tblGrid>
      <w:tr w:rsidR="00F66271" w:rsidRPr="001E3E64" w14:paraId="5D91D212" w14:textId="77777777" w:rsidTr="0078500C">
        <w:trPr>
          <w:cantSplit/>
          <w:trHeight w:val="1982"/>
        </w:trPr>
        <w:tc>
          <w:tcPr>
            <w:tcW w:w="2721" w:type="pct"/>
            <w:shd w:val="clear" w:color="auto" w:fill="D9E2F3" w:themeFill="accent1" w:themeFillTint="33"/>
          </w:tcPr>
          <w:p w14:paraId="094234F1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14:paraId="4BF5C9EF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u w:val="single"/>
              </w:rPr>
              <w:t>3.C.1</w:t>
            </w:r>
            <w:r w:rsidRPr="001E3E64">
              <w:rPr>
                <w:rFonts w:ascii="Times New Roman" w:hAnsi="Times New Roman" w:cs="Times New Roman"/>
              </w:rPr>
              <w:t xml:space="preserve"> L'operatore economico ha commesso </w:t>
            </w:r>
            <w:r w:rsidRPr="001E3E64">
              <w:rPr>
                <w:rFonts w:ascii="Times New Roman" w:hAnsi="Times New Roman" w:cs="Times New Roman"/>
                <w:b/>
              </w:rPr>
              <w:t>violazioni gravi, definitivamente accertate, degli obblighi relativi al pagamento dei contributi previdenziali,</w:t>
            </w:r>
            <w:r w:rsidRPr="001E3E64">
              <w:rPr>
                <w:rFonts w:ascii="Times New Roman" w:hAnsi="Times New Roman" w:cs="Times New Roman"/>
              </w:rPr>
              <w:t xml:space="preserve"> secondo la legislazione italiana o quella dello stato in cui è stabilito?</w:t>
            </w:r>
            <w:r w:rsidRPr="001E3E6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1"/>
            </w:r>
            <w:r w:rsidRPr="001E3E64">
              <w:rPr>
                <w:rFonts w:ascii="Times New Roman" w:hAnsi="Times New Roman" w:cs="Times New Roman"/>
              </w:rPr>
              <w:t xml:space="preserve"> </w:t>
            </w:r>
          </w:p>
          <w:p w14:paraId="2F50A983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u w:val="single"/>
              </w:rPr>
              <w:t>Costituiscono gravi violazioni definitivamente accertate quelle indicate nell’allegato II.10 del Codice.</w:t>
            </w:r>
          </w:p>
        </w:tc>
        <w:tc>
          <w:tcPr>
            <w:tcW w:w="1120" w:type="pct"/>
            <w:shd w:val="clear" w:color="auto" w:fill="FFFFFF" w:themeFill="background1"/>
            <w:vAlign w:val="center"/>
          </w:tcPr>
          <w:p w14:paraId="4483CD06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F5D2F22" w14:textId="4D309410" w:rsidR="00F66271" w:rsidRPr="001E3E64" w:rsidRDefault="002F5D6A" w:rsidP="0078500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13251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  <w:r w:rsidR="00F66271" w:rsidRPr="001E3E64">
              <w:rPr>
                <w:rFonts w:ascii="Times New Roman" w:hAnsi="Times New Roman" w:cs="Times New Roman"/>
              </w:rPr>
              <w:t xml:space="preserve"> </w:t>
            </w:r>
          </w:p>
          <w:p w14:paraId="04E5D790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shd w:val="clear" w:color="auto" w:fill="FFFFFF" w:themeFill="background1"/>
            <w:vAlign w:val="center"/>
          </w:tcPr>
          <w:p w14:paraId="008B693C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F50E5EE" w14:textId="2DEF291D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</w:t>
            </w:r>
            <w:r w:rsidR="00F500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16240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  <w:r w:rsidRPr="001E3E6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2"/>
            </w:r>
          </w:p>
        </w:tc>
      </w:tr>
      <w:tr w:rsidR="00F66271" w:rsidRPr="001E3E64" w14:paraId="78997596" w14:textId="77777777" w:rsidTr="0078500C">
        <w:trPr>
          <w:cantSplit/>
          <w:trHeight w:val="2376"/>
        </w:trPr>
        <w:tc>
          <w:tcPr>
            <w:tcW w:w="2721" w:type="pct"/>
            <w:shd w:val="clear" w:color="auto" w:fill="FFFFFF" w:themeFill="background1"/>
          </w:tcPr>
          <w:p w14:paraId="3E34F673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DF6190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 xml:space="preserve">: l’operatore economico ha tuttavia ottemperato ai suoi obblighi pagando o impegnandosi in modo vincolante a pagare i contributi previdenziali dovuti, compresi eventuali interessi o sanzioni, oppure quando il debito previdenziale sia comunque integralmente estinto, purché l'estinzione, il pagamento o l'impegno si siano perfezionati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anteriormente alla scadenza del termine di presentazione dell’offerta</w:t>
            </w:r>
          </w:p>
        </w:tc>
        <w:tc>
          <w:tcPr>
            <w:tcW w:w="11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AE853C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163A4A48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</w:rPr>
            </w:pPr>
          </w:p>
          <w:p w14:paraId="55406CD2" w14:textId="49C2F3A0" w:rsidR="00F66271" w:rsidRPr="001E3E64" w:rsidRDefault="002F5D6A" w:rsidP="0078500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69666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239B84C4" w14:textId="77777777" w:rsidR="00F66271" w:rsidRPr="001E3E64" w:rsidRDefault="00F66271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4109D4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A22CD73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30A0E7" w14:textId="3FB0B66D" w:rsidR="00F66271" w:rsidRPr="001E3E64" w:rsidRDefault="002F5D6A" w:rsidP="0078500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3135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</w:tbl>
    <w:p w14:paraId="3240FA1F" w14:textId="77777777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01C8500E" w14:textId="77777777" w:rsidR="00F66271" w:rsidRPr="001E3E64" w:rsidRDefault="00F66271" w:rsidP="00404BE8">
      <w:pPr>
        <w:pStyle w:val="sche3"/>
        <w:numPr>
          <w:ilvl w:val="0"/>
          <w:numId w:val="1"/>
        </w:numPr>
        <w:spacing w:line="360" w:lineRule="auto"/>
        <w:ind w:left="142" w:hanging="142"/>
        <w:rPr>
          <w:rFonts w:ascii="Times New Roman" w:hAnsi="Times New Roman" w:cs="Times New Roman"/>
          <w:sz w:val="22"/>
          <w:szCs w:val="22"/>
          <w:lang w:val="it-IT"/>
        </w:rPr>
      </w:pP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di non incorrere nelle cause di esclusione </w:t>
      </w:r>
      <w:r w:rsidRPr="001E3E64">
        <w:rPr>
          <w:rFonts w:ascii="Times New Roman" w:hAnsi="Times New Roman" w:cs="Times New Roman"/>
          <w:sz w:val="22"/>
          <w:szCs w:val="22"/>
          <w:u w:val="single"/>
          <w:lang w:val="it-IT"/>
        </w:rPr>
        <w:t>non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 automatica di cui art</w:t>
      </w:r>
      <w:r w:rsidRPr="001E3E64">
        <w:rPr>
          <w:rFonts w:ascii="Times New Roman" w:hAnsi="Times New Roman" w:cs="Times New Roman"/>
          <w:b/>
          <w:sz w:val="22"/>
          <w:szCs w:val="22"/>
          <w:lang w:val="it-IT"/>
        </w:rPr>
        <w:t>. 95, comma 2 del Codice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>:</w:t>
      </w:r>
    </w:p>
    <w:p w14:paraId="7CB3E5ED" w14:textId="77777777" w:rsidR="00F66271" w:rsidRPr="001E3E64" w:rsidRDefault="00F66271" w:rsidP="00F66271">
      <w:pPr>
        <w:rPr>
          <w:rFonts w:ascii="Times New Roman" w:hAnsi="Times New Roman" w:cs="Times New Roman"/>
          <w:b/>
          <w:bCs/>
          <w:color w:val="CB1D14"/>
          <w:spacing w:val="12"/>
          <w:sz w:val="19"/>
        </w:rPr>
      </w:pPr>
    </w:p>
    <w:p w14:paraId="1C88A1D3" w14:textId="77777777" w:rsidR="00F66271" w:rsidRPr="002F5D6A" w:rsidRDefault="00F66271" w:rsidP="00F66271">
      <w:pPr>
        <w:rPr>
          <w:rFonts w:ascii="Times New Roman" w:hAnsi="Times New Roman" w:cs="Times New Roman"/>
          <w:b/>
          <w:bCs/>
          <w:color w:val="auto"/>
          <w:sz w:val="19"/>
          <w:u w:val="single"/>
        </w:rPr>
      </w:pPr>
      <w:r w:rsidRPr="002F5D6A">
        <w:rPr>
          <w:rFonts w:ascii="Times New Roman" w:hAnsi="Times New Roman" w:cs="Times New Roman"/>
          <w:b/>
          <w:bCs/>
          <w:color w:val="auto"/>
          <w:spacing w:val="12"/>
          <w:sz w:val="19"/>
          <w:u w:val="single"/>
        </w:rPr>
        <w:t>Pagamento</w:t>
      </w:r>
      <w:r w:rsidRPr="002F5D6A">
        <w:rPr>
          <w:rFonts w:ascii="Times New Roman" w:hAnsi="Times New Roman" w:cs="Times New Roman"/>
          <w:b/>
          <w:bCs/>
          <w:color w:val="auto"/>
          <w:spacing w:val="18"/>
          <w:sz w:val="19"/>
          <w:u w:val="single"/>
        </w:rPr>
        <w:t xml:space="preserve"> </w:t>
      </w:r>
      <w:r w:rsidRPr="002F5D6A">
        <w:rPr>
          <w:rFonts w:ascii="Times New Roman" w:hAnsi="Times New Roman" w:cs="Times New Roman"/>
          <w:b/>
          <w:bCs/>
          <w:color w:val="auto"/>
          <w:sz w:val="19"/>
          <w:u w:val="single"/>
        </w:rPr>
        <w:t>di</w:t>
      </w:r>
      <w:r w:rsidRPr="002F5D6A">
        <w:rPr>
          <w:rFonts w:ascii="Times New Roman" w:hAnsi="Times New Roman" w:cs="Times New Roman"/>
          <w:b/>
          <w:bCs/>
          <w:color w:val="auto"/>
          <w:spacing w:val="18"/>
          <w:sz w:val="19"/>
          <w:u w:val="single"/>
        </w:rPr>
        <w:t xml:space="preserve"> </w:t>
      </w:r>
      <w:r w:rsidRPr="002F5D6A"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  <w:t>imposte</w:t>
      </w:r>
    </w:p>
    <w:tbl>
      <w:tblPr>
        <w:tblStyle w:val="Grigliatabella"/>
        <w:tblpPr w:leftFromText="141" w:rightFromText="141" w:vertAnchor="text" w:horzAnchor="margin" w:tblpY="275"/>
        <w:tblW w:w="5000" w:type="pct"/>
        <w:tblLook w:val="04A0" w:firstRow="1" w:lastRow="0" w:firstColumn="1" w:lastColumn="0" w:noHBand="0" w:noVBand="1"/>
      </w:tblPr>
      <w:tblGrid>
        <w:gridCol w:w="5190"/>
        <w:gridCol w:w="2210"/>
        <w:gridCol w:w="2233"/>
      </w:tblGrid>
      <w:tr w:rsidR="00F66271" w:rsidRPr="001E3E64" w14:paraId="310A4EEE" w14:textId="77777777" w:rsidTr="0078500C">
        <w:trPr>
          <w:cantSplit/>
          <w:trHeight w:val="1856"/>
        </w:trPr>
        <w:tc>
          <w:tcPr>
            <w:tcW w:w="2694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0B4D546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7466AC0D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1E3E64">
              <w:rPr>
                <w:rFonts w:ascii="Times New Roman" w:hAnsi="Times New Roman" w:cs="Times New Roman"/>
                <w:b/>
              </w:rPr>
              <w:t>3.C.2</w:t>
            </w:r>
            <w:r w:rsidRPr="001E3E64">
              <w:rPr>
                <w:rFonts w:ascii="Times New Roman" w:hAnsi="Times New Roman" w:cs="Times New Roman"/>
              </w:rPr>
              <w:t xml:space="preserve"> L'operatore economico ha commesso </w:t>
            </w:r>
            <w:r w:rsidRPr="001E3E64">
              <w:rPr>
                <w:rFonts w:ascii="Times New Roman" w:hAnsi="Times New Roman" w:cs="Times New Roman"/>
                <w:b/>
              </w:rPr>
              <w:t xml:space="preserve">gravi violazioni non definitivamente accertate agli obblighi relativi al pagamento di imposte e tasse. </w:t>
            </w:r>
            <w:r w:rsidRPr="001E3E64">
              <w:rPr>
                <w:rFonts w:ascii="Times New Roman" w:hAnsi="Times New Roman" w:cs="Times New Roman"/>
                <w:bCs/>
                <w:u w:val="single"/>
              </w:rPr>
              <w:t xml:space="preserve">Costituiscono gravi violazioni non definitivamente accertate quelle indicate nell’allegato II.10 del Codice </w:t>
            </w:r>
          </w:p>
          <w:p w14:paraId="21E375D2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7" w:type="pct"/>
            <w:tcBorders>
              <w:bottom w:val="single" w:sz="4" w:space="0" w:color="auto"/>
            </w:tcBorders>
            <w:vAlign w:val="center"/>
          </w:tcPr>
          <w:p w14:paraId="2E2BBFF3" w14:textId="77CE10D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34075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  <w:r w:rsidR="00F66271" w:rsidRPr="001E3E64">
              <w:rPr>
                <w:rFonts w:ascii="Times New Roman" w:hAnsi="Times New Roman" w:cs="Times New Roman"/>
              </w:rPr>
              <w:t xml:space="preserve"> </w:t>
            </w:r>
          </w:p>
          <w:p w14:paraId="5F6F8BC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</w:tcPr>
          <w:p w14:paraId="5551CAC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DDCEF56" w14:textId="475778B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105718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  <w:r w:rsidR="00F66271" w:rsidRPr="001E3E6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3"/>
            </w:r>
          </w:p>
          <w:p w14:paraId="5FD6952D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14:paraId="4625BE8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5D659ED4" w14:textId="77777777" w:rsidTr="0078500C">
        <w:trPr>
          <w:cantSplit/>
          <w:trHeight w:val="2657"/>
        </w:trPr>
        <w:tc>
          <w:tcPr>
            <w:tcW w:w="2694" w:type="pct"/>
            <w:tcBorders>
              <w:top w:val="single" w:sz="4" w:space="0" w:color="auto"/>
            </w:tcBorders>
            <w:shd w:val="clear" w:color="auto" w:fill="auto"/>
          </w:tcPr>
          <w:p w14:paraId="7382C1CC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lastRenderedPageBreak/>
              <w:t>In caso affermativo</w:t>
            </w:r>
            <w:r w:rsidRPr="001E3E64">
              <w:rPr>
                <w:rFonts w:ascii="Times New Roman" w:hAnsi="Times New Roman" w:cs="Times New Roman"/>
              </w:rPr>
              <w:t xml:space="preserve">: l’operatore economico ha tuttavia ottemperato ai suoi obblighi pagando o impegnandosi in modo vincolante a pagare le imposte dovute compresi eventuali interessi o sanzioni, oppure quando il debito tributario o previdenziale sia comunque integralmente estinto, purché l'estinzione, il pagamento o l'impegno si siano perfezionati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anteriormente alla scadenza del termine di presentazione dell’offerta</w:t>
            </w:r>
            <w:r w:rsidRPr="001E3E64">
              <w:rPr>
                <w:rFonts w:ascii="Times New Roman" w:eastAsia="Times New Roman" w:hAnsi="Times New Roman" w:cs="Times New Roman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>oppure</w:t>
            </w:r>
            <w:r w:rsidRPr="001E3E64">
              <w:rPr>
                <w:rFonts w:ascii="Times New Roman" w:hAnsi="Times New Roman" w:cs="Times New Roman"/>
                <w:b/>
                <w:bCs/>
              </w:rPr>
              <w:t xml:space="preserve"> nel caso in cui l’operatore economico abbia compensato il debito tributario con crediti certificati vantati nei confronti della pubblica amministrazione.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197EE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273E8A29" w14:textId="4603869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400673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254714B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3B2A9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19DDFA" w14:textId="35535C7B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01198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</w:tbl>
    <w:p w14:paraId="1E8B1125" w14:textId="77777777" w:rsidR="00F66271" w:rsidRPr="001E3E64" w:rsidRDefault="00F66271" w:rsidP="00F66271">
      <w:pPr>
        <w:tabs>
          <w:tab w:val="left" w:pos="540"/>
          <w:tab w:val="left" w:pos="2646"/>
        </w:tabs>
        <w:ind w:right="284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581D8205" w14:textId="77777777" w:rsidR="00F66271" w:rsidRPr="001E3E64" w:rsidRDefault="00F66271" w:rsidP="00F66271">
      <w:pPr>
        <w:tabs>
          <w:tab w:val="left" w:pos="540"/>
          <w:tab w:val="left" w:pos="2646"/>
        </w:tabs>
        <w:ind w:left="539" w:right="284" w:hanging="681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7F11E1E3" w14:textId="77777777" w:rsidR="00F66271" w:rsidRPr="001E3E64" w:rsidRDefault="00F66271" w:rsidP="00F66271">
      <w:pPr>
        <w:tabs>
          <w:tab w:val="left" w:pos="540"/>
          <w:tab w:val="left" w:pos="2646"/>
        </w:tabs>
        <w:ind w:left="539" w:right="284" w:hanging="681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6C13CD21" w14:textId="77777777" w:rsidR="00F66271" w:rsidRPr="002F5D6A" w:rsidRDefault="00F66271" w:rsidP="00F66271">
      <w:pPr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</w:pPr>
      <w:r w:rsidRPr="002F5D6A">
        <w:rPr>
          <w:rFonts w:ascii="Times New Roman" w:hAnsi="Times New Roman" w:cs="Times New Roman"/>
          <w:b/>
          <w:bCs/>
          <w:color w:val="auto"/>
          <w:spacing w:val="14"/>
          <w:sz w:val="19"/>
          <w:u w:val="single"/>
        </w:rPr>
        <w:t>Pagamento di contributi previdenziali</w:t>
      </w:r>
    </w:p>
    <w:tbl>
      <w:tblPr>
        <w:tblStyle w:val="Grigliatabella"/>
        <w:tblpPr w:leftFromText="141" w:rightFromText="141" w:vertAnchor="text" w:horzAnchor="margin" w:tblpY="275"/>
        <w:tblW w:w="5000" w:type="pct"/>
        <w:tblLook w:val="04A0" w:firstRow="1" w:lastRow="0" w:firstColumn="1" w:lastColumn="0" w:noHBand="0" w:noVBand="1"/>
      </w:tblPr>
      <w:tblGrid>
        <w:gridCol w:w="5190"/>
        <w:gridCol w:w="2210"/>
        <w:gridCol w:w="2233"/>
      </w:tblGrid>
      <w:tr w:rsidR="00F66271" w:rsidRPr="001E3E64" w14:paraId="7A8E659D" w14:textId="77777777" w:rsidTr="0078500C">
        <w:trPr>
          <w:cantSplit/>
          <w:trHeight w:val="1856"/>
        </w:trPr>
        <w:tc>
          <w:tcPr>
            <w:tcW w:w="2694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EB15B0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04FD247C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1E3E64">
              <w:rPr>
                <w:rFonts w:ascii="Times New Roman" w:hAnsi="Times New Roman" w:cs="Times New Roman"/>
                <w:b/>
              </w:rPr>
              <w:t>3.C.2</w:t>
            </w:r>
            <w:r w:rsidRPr="001E3E64">
              <w:rPr>
                <w:rFonts w:ascii="Times New Roman" w:hAnsi="Times New Roman" w:cs="Times New Roman"/>
              </w:rPr>
              <w:t xml:space="preserve"> L'operatore economico ha commesso </w:t>
            </w:r>
            <w:r w:rsidRPr="001E3E64">
              <w:rPr>
                <w:rFonts w:ascii="Times New Roman" w:hAnsi="Times New Roman" w:cs="Times New Roman"/>
                <w:b/>
              </w:rPr>
              <w:t xml:space="preserve">gravi violazioni non definitivamente accertate agli obblighi relativi al pagamento di contributi previdenziali. </w:t>
            </w:r>
            <w:r w:rsidRPr="001E3E64">
              <w:rPr>
                <w:rFonts w:ascii="Times New Roman" w:hAnsi="Times New Roman" w:cs="Times New Roman"/>
                <w:bCs/>
                <w:u w:val="single"/>
              </w:rPr>
              <w:t xml:space="preserve">Costituiscono gravi violazioni non definitivamente accertate quelle indicate nell’allegato II.10 del Codice </w:t>
            </w:r>
          </w:p>
          <w:p w14:paraId="7E6D6AD5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7" w:type="pct"/>
            <w:tcBorders>
              <w:bottom w:val="single" w:sz="4" w:space="0" w:color="auto"/>
            </w:tcBorders>
            <w:vAlign w:val="center"/>
          </w:tcPr>
          <w:p w14:paraId="46A859A6" w14:textId="3FBE2EF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35083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  <w:r w:rsidR="00F66271" w:rsidRPr="001E3E64">
              <w:rPr>
                <w:rFonts w:ascii="Times New Roman" w:hAnsi="Times New Roman" w:cs="Times New Roman"/>
              </w:rPr>
              <w:t xml:space="preserve"> </w:t>
            </w:r>
          </w:p>
          <w:p w14:paraId="4384214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</w:tcPr>
          <w:p w14:paraId="3EFD70D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BDDDB78" w14:textId="47CDC46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58668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  <w:r w:rsidR="00F66271" w:rsidRPr="001E3E6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footnoteReference w:id="14"/>
            </w:r>
          </w:p>
          <w:p w14:paraId="2939406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14:paraId="1468263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D29B199" w14:textId="77777777" w:rsidTr="0078500C">
        <w:trPr>
          <w:cantSplit/>
          <w:trHeight w:val="3104"/>
        </w:trPr>
        <w:tc>
          <w:tcPr>
            <w:tcW w:w="2694" w:type="pct"/>
            <w:tcBorders>
              <w:top w:val="single" w:sz="4" w:space="0" w:color="auto"/>
            </w:tcBorders>
            <w:shd w:val="clear" w:color="auto" w:fill="auto"/>
          </w:tcPr>
          <w:p w14:paraId="43DD383D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 xml:space="preserve">: l’operatore economico ha tuttavia ottemperato ai suoi obblighi pagando o impegnandosi in modo vincolante a pagare le imposte o i contributi previdenziali dovuti, compresi eventuali interessi o sanzioni, oppure quando il debito tributario o previdenziale sia comunque integralmente estinto, purché l'estinzione, il pagamento o l'impegno si siano perfezionati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anteriormente alla scadenza del termine di presentazione dell’offerta</w:t>
            </w:r>
            <w:r w:rsidRPr="001E3E64">
              <w:rPr>
                <w:rFonts w:ascii="Times New Roman" w:eastAsia="Times New Roman" w:hAnsi="Times New Roman" w:cs="Times New Roman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>oppure</w:t>
            </w:r>
            <w:r w:rsidRPr="001E3E64">
              <w:rPr>
                <w:rFonts w:ascii="Times New Roman" w:hAnsi="Times New Roman" w:cs="Times New Roman"/>
                <w:b/>
                <w:bCs/>
              </w:rPr>
              <w:t xml:space="preserve"> nel caso in cui l’operatore economico abbia compensato il debito tributario con crediti certificati vantati nei confronti della pubblica amministrazione.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34DE9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</w:p>
          <w:p w14:paraId="17909DA4" w14:textId="3EF6829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69051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21FC66A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fornire informazioni dettagliate</w:t>
            </w: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C13B3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38CA8D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6365930" w14:textId="2A04659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89257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0E083D70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38F3875" w14:textId="77777777" w:rsidR="00F66271" w:rsidRPr="001E3E64" w:rsidRDefault="00F66271" w:rsidP="00F66271">
      <w:pPr>
        <w:tabs>
          <w:tab w:val="left" w:pos="540"/>
          <w:tab w:val="left" w:pos="2646"/>
        </w:tabs>
        <w:ind w:right="284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5875E6B3" w14:textId="77777777" w:rsidR="00F66271" w:rsidRPr="001E3E64" w:rsidRDefault="00F66271" w:rsidP="00F66271">
      <w:pPr>
        <w:tabs>
          <w:tab w:val="left" w:pos="540"/>
          <w:tab w:val="left" w:pos="2646"/>
        </w:tabs>
        <w:ind w:left="539" w:right="284" w:hanging="681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3E204728" w14:textId="77777777" w:rsidR="00F66271" w:rsidRPr="001E3E64" w:rsidRDefault="00F66271" w:rsidP="00F66271">
      <w:pPr>
        <w:tabs>
          <w:tab w:val="left" w:pos="540"/>
          <w:tab w:val="left" w:pos="2646"/>
        </w:tabs>
        <w:ind w:left="539" w:right="284" w:hanging="681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7756931C" w14:textId="77777777" w:rsidR="00F66271" w:rsidRPr="001E3E64" w:rsidRDefault="00F66271" w:rsidP="00F66271">
      <w:pPr>
        <w:tabs>
          <w:tab w:val="left" w:pos="540"/>
          <w:tab w:val="left" w:pos="2646"/>
        </w:tabs>
        <w:ind w:left="539" w:right="284" w:hanging="681"/>
        <w:rPr>
          <w:rFonts w:ascii="Times New Roman" w:hAnsi="Times New Roman" w:cs="Times New Roman"/>
          <w:b/>
          <w:caps/>
          <w:smallCaps/>
          <w:kern w:val="1"/>
          <w:szCs w:val="20"/>
        </w:rPr>
      </w:pPr>
    </w:p>
    <w:p w14:paraId="4F56813F" w14:textId="77777777" w:rsidR="00F66271" w:rsidRPr="001E3E64" w:rsidRDefault="00F66271" w:rsidP="00F66271">
      <w:pPr>
        <w:shd w:val="pct10" w:color="auto" w:fill="auto"/>
        <w:tabs>
          <w:tab w:val="left" w:pos="540"/>
        </w:tabs>
        <w:ind w:left="539" w:right="284" w:hanging="539"/>
        <w:jc w:val="center"/>
        <w:rPr>
          <w:rFonts w:ascii="Times New Roman" w:eastAsia="Times New Roman" w:hAnsi="Times New Roman" w:cs="Times New Roman"/>
          <w:b/>
          <w:w w:val="0"/>
          <w:sz w:val="22"/>
          <w:szCs w:val="22"/>
        </w:rPr>
      </w:pPr>
      <w:r w:rsidRPr="001E3E64">
        <w:rPr>
          <w:rFonts w:ascii="Times New Roman" w:hAnsi="Times New Roman" w:cs="Times New Roman"/>
          <w:b/>
          <w:caps/>
          <w:smallCaps/>
          <w:kern w:val="1"/>
          <w:sz w:val="22"/>
          <w:szCs w:val="22"/>
        </w:rPr>
        <w:t xml:space="preserve">Punto </w:t>
      </w:r>
      <w:r w:rsidRPr="001E3E64">
        <w:rPr>
          <w:rFonts w:ascii="Times New Roman" w:eastAsia="Times New Roman" w:hAnsi="Times New Roman" w:cs="Times New Roman"/>
          <w:b/>
          <w:w w:val="0"/>
          <w:sz w:val="22"/>
          <w:szCs w:val="22"/>
        </w:rPr>
        <w:t xml:space="preserve">D: </w:t>
      </w:r>
    </w:p>
    <w:p w14:paraId="44A93344" w14:textId="77777777" w:rsidR="00F66271" w:rsidRPr="001E3E64" w:rsidRDefault="00F66271" w:rsidP="00F66271">
      <w:pPr>
        <w:shd w:val="pct10" w:color="auto" w:fill="auto"/>
        <w:tabs>
          <w:tab w:val="left" w:pos="0"/>
          <w:tab w:val="left" w:pos="9072"/>
        </w:tabs>
        <w:ind w:left="539" w:right="284" w:hanging="539"/>
        <w:jc w:val="center"/>
        <w:rPr>
          <w:rFonts w:ascii="Times New Roman" w:eastAsia="Times New Roman" w:hAnsi="Times New Roman" w:cs="Times New Roman"/>
          <w:b/>
          <w:w w:val="0"/>
          <w:sz w:val="22"/>
          <w:szCs w:val="22"/>
        </w:rPr>
      </w:pPr>
      <w:r w:rsidRPr="001E3E64">
        <w:rPr>
          <w:rFonts w:ascii="Times New Roman" w:eastAsia="Times New Roman" w:hAnsi="Times New Roman" w:cs="Times New Roman"/>
          <w:b/>
          <w:w w:val="0"/>
          <w:sz w:val="22"/>
          <w:szCs w:val="22"/>
        </w:rPr>
        <w:t>MOTIVI DI ESCLUSIONE PREVISTI DALL’ART. 95, COMMA 1 DEL D.LGS. N. 36/2023</w:t>
      </w:r>
    </w:p>
    <w:p w14:paraId="2A208854" w14:textId="77777777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3D1AC313" w14:textId="77777777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- di non incorrere nelle cause di esclusione </w:t>
      </w:r>
      <w:r w:rsidRPr="001E3E64">
        <w:rPr>
          <w:rFonts w:ascii="Times New Roman" w:hAnsi="Times New Roman" w:cs="Times New Roman"/>
          <w:sz w:val="22"/>
          <w:szCs w:val="22"/>
          <w:u w:val="single"/>
          <w:lang w:val="it-IT"/>
        </w:rPr>
        <w:t>non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 automatica di cui </w:t>
      </w:r>
      <w:r w:rsidRPr="001E3E64">
        <w:rPr>
          <w:rFonts w:ascii="Times New Roman" w:hAnsi="Times New Roman" w:cs="Times New Roman"/>
          <w:b/>
          <w:sz w:val="22"/>
          <w:szCs w:val="22"/>
          <w:lang w:val="it-IT"/>
        </w:rPr>
        <w:t>art. 95, comma 1</w:t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 del Codice</w:t>
      </w:r>
      <w:r w:rsidRPr="001E3E64">
        <w:rPr>
          <w:rFonts w:ascii="Times New Roman" w:hAnsi="Times New Roman" w:cs="Times New Roman"/>
          <w:b/>
          <w:sz w:val="22"/>
          <w:szCs w:val="22"/>
          <w:vertAlign w:val="superscript"/>
          <w:lang w:val="it-IT" w:bidi="it-IT"/>
        </w:rPr>
        <w:footnoteReference w:id="15"/>
      </w:r>
      <w:r w:rsidRPr="001E3E64">
        <w:rPr>
          <w:rFonts w:ascii="Times New Roman" w:hAnsi="Times New Roman" w:cs="Times New Roman"/>
          <w:sz w:val="22"/>
          <w:szCs w:val="22"/>
          <w:lang w:val="it-IT"/>
        </w:rPr>
        <w:t xml:space="preserve">: </w:t>
      </w:r>
    </w:p>
    <w:p w14:paraId="46BA9175" w14:textId="77777777" w:rsidR="00F66271" w:rsidRPr="001E3E64" w:rsidRDefault="00F66271" w:rsidP="00F66271">
      <w:pPr>
        <w:pStyle w:val="sche3"/>
        <w:spacing w:line="360" w:lineRule="auto"/>
        <w:ind w:left="-567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4913" w:type="pct"/>
        <w:tblInd w:w="80" w:type="dxa"/>
        <w:tblLook w:val="04A0" w:firstRow="1" w:lastRow="0" w:firstColumn="1" w:lastColumn="0" w:noHBand="0" w:noVBand="1"/>
      </w:tblPr>
      <w:tblGrid>
        <w:gridCol w:w="2566"/>
        <w:gridCol w:w="5705"/>
        <w:gridCol w:w="1194"/>
      </w:tblGrid>
      <w:tr w:rsidR="00F66271" w:rsidRPr="001E3E64" w14:paraId="06A30177" w14:textId="77777777" w:rsidTr="0078500C">
        <w:trPr>
          <w:trHeight w:val="397"/>
        </w:trPr>
        <w:tc>
          <w:tcPr>
            <w:tcW w:w="1704" w:type="pct"/>
            <w:tcBorders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7E6B225F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14:paraId="6F1293CA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u w:val="single"/>
              </w:rPr>
              <w:t>4.D.1</w:t>
            </w:r>
            <w:r w:rsidRPr="001E3E64">
              <w:rPr>
                <w:rFonts w:ascii="Times New Roman" w:hAnsi="Times New Roman" w:cs="Times New Roman"/>
              </w:rPr>
              <w:t xml:space="preserve"> L’operatore economico ha commesso gravi infrazioni, debitamente accertate con qualunque mezzo adeguato, alle norme </w:t>
            </w:r>
            <w:r w:rsidRPr="001E3E64">
              <w:rPr>
                <w:rFonts w:ascii="Times New Roman" w:hAnsi="Times New Roman" w:cs="Times New Roman"/>
                <w:b/>
              </w:rPr>
              <w:t>in materia di salute, di sicurezza sul lavoro, di diritto ambientale sociale e del lavoro</w:t>
            </w:r>
            <w:r w:rsidRPr="001E3E64">
              <w:rPr>
                <w:rFonts w:ascii="Times New Roman" w:hAnsi="Times New Roman" w:cs="Times New Roman"/>
              </w:rPr>
              <w:t xml:space="preserve"> (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art. 95 comma 1 lettera a) del Codice)</w:t>
            </w:r>
            <w:r w:rsidRPr="001E3E64">
              <w:rPr>
                <w:rFonts w:ascii="Times New Roman" w:hAnsi="Times New Roman" w:cs="Times New Roman"/>
              </w:rPr>
              <w:t>?</w:t>
            </w:r>
            <w:r w:rsidRPr="001E3E64">
              <w:rPr>
                <w:rStyle w:val="PidipaginaCarattere"/>
                <w:rFonts w:ascii="Times New Roman" w:hAnsi="Times New Roman"/>
              </w:rPr>
              <w:t xml:space="preserve"> </w:t>
            </w:r>
          </w:p>
          <w:p w14:paraId="36BCA132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7D80DBE5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NB.</w:t>
            </w:r>
            <w:r w:rsidRPr="001E3E64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la causa di esclusione rileva per tre anni decorrenti dalla commissione del fatto art.96, comma 10 del Codice</w:t>
            </w:r>
          </w:p>
          <w:p w14:paraId="5380CD23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2317" w:type="pct"/>
            <w:vAlign w:val="center"/>
          </w:tcPr>
          <w:p w14:paraId="0F4A959A" w14:textId="59F6708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63739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vAlign w:val="center"/>
          </w:tcPr>
          <w:p w14:paraId="3B59FF46" w14:textId="6924BD4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78033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7D852773" w14:textId="77777777" w:rsidTr="0078500C">
        <w:trPr>
          <w:trHeight w:val="397"/>
        </w:trPr>
        <w:tc>
          <w:tcPr>
            <w:tcW w:w="1704" w:type="pct"/>
            <w:tcBorders>
              <w:bottom w:val="single" w:sz="4" w:space="0" w:color="000000"/>
            </w:tcBorders>
            <w:shd w:val="clear" w:color="auto" w:fill="D9E2F3" w:themeFill="accent1" w:themeFillTint="33"/>
          </w:tcPr>
          <w:p w14:paraId="367BEE53" w14:textId="2A8DEF32" w:rsidR="00F66271" w:rsidRPr="001E3E64" w:rsidRDefault="00F66271" w:rsidP="0078500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b/>
                <w:sz w:val="18"/>
              </w:rPr>
              <w:t xml:space="preserve">IN CASO AFFERMATIVO PROSEGUIRE ALTRIMENTI PASSARE AL PUNTO </w:t>
            </w:r>
            <w:r w:rsidRPr="001E3E64">
              <w:rPr>
                <w:rFonts w:ascii="Times New Roman" w:hAnsi="Times New Roman" w:cs="Times New Roman"/>
                <w:b/>
                <w:sz w:val="18"/>
                <w:u w:val="single"/>
              </w:rPr>
              <w:t>4.D.2</w:t>
            </w:r>
          </w:p>
        </w:tc>
        <w:tc>
          <w:tcPr>
            <w:tcW w:w="2317" w:type="pct"/>
            <w:vAlign w:val="center"/>
          </w:tcPr>
          <w:p w14:paraId="4B72B38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vAlign w:val="center"/>
          </w:tcPr>
          <w:p w14:paraId="0A5F1A6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8DCAFFB" w14:textId="77777777" w:rsidTr="0078500C">
        <w:trPr>
          <w:trHeight w:val="397"/>
        </w:trPr>
        <w:tc>
          <w:tcPr>
            <w:tcW w:w="1704" w:type="pct"/>
            <w:tcBorders>
              <w:bottom w:val="single" w:sz="4" w:space="0" w:color="000000"/>
            </w:tcBorders>
            <w:shd w:val="clear" w:color="auto" w:fill="FFFFFF" w:themeFill="background1"/>
          </w:tcPr>
          <w:p w14:paraId="784769E6" w14:textId="77777777" w:rsidR="00F66271" w:rsidRPr="001E3E64" w:rsidRDefault="00F66271" w:rsidP="0078500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eastAsia="Times New Roman" w:hAnsi="Times New Roman" w:cs="Times New Roman"/>
              </w:rPr>
              <w:t>Fornire informazioni dettagliate, specificando la tipologia di illecito e la modalità di accertamento (es. se con sentenza o provvedimento di altra natura):</w:t>
            </w:r>
          </w:p>
        </w:tc>
        <w:tc>
          <w:tcPr>
            <w:tcW w:w="3296" w:type="pct"/>
            <w:gridSpan w:val="2"/>
            <w:vAlign w:val="center"/>
          </w:tcPr>
          <w:p w14:paraId="66B697CF" w14:textId="77777777" w:rsidR="00F66271" w:rsidRPr="001E3E64" w:rsidRDefault="00F66271" w:rsidP="0078500C">
            <w:pPr>
              <w:spacing w:before="1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[illecito]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</w:p>
          <w:p w14:paraId="05EAD8C3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[numero e data della sentenza/provvedimento]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</w:p>
          <w:p w14:paraId="1D8A6E49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[emesso da]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</w:p>
          <w:p w14:paraId="62B597E5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[Indirizzo]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</w:p>
          <w:p w14:paraId="6B9120ED" w14:textId="77777777" w:rsidR="00F66271" w:rsidRPr="001E3E64" w:rsidRDefault="00F66271" w:rsidP="0078500C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[Indirizzo PEC]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</w:p>
          <w:p w14:paraId="39A92427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[e-mail] </w:t>
            </w:r>
            <w:r w:rsidRPr="001E3E64">
              <w:rPr>
                <w:rFonts w:ascii="Times New Roman" w:eastAsia="Times New Roman" w:hAnsi="Times New Roman" w:cs="Times New Roman"/>
                <w:sz w:val="16"/>
                <w:szCs w:val="18"/>
                <w:vertAlign w:val="superscript"/>
              </w:rPr>
              <w:footnoteReference w:id="16"/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instrText xml:space="preserve"> FORMTEXT </w:instrTex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separate"/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noProof/>
                <w:sz w:val="18"/>
              </w:rPr>
              <w:t> 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</w:p>
        </w:tc>
      </w:tr>
      <w:tr w:rsidR="00F66271" w:rsidRPr="001E3E64" w14:paraId="1F308E07" w14:textId="77777777" w:rsidTr="0078500C">
        <w:trPr>
          <w:trHeight w:val="454"/>
        </w:trPr>
        <w:tc>
          <w:tcPr>
            <w:tcW w:w="17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3557F26C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(autodisciplina o “Self-</w:t>
            </w:r>
            <w:proofErr w:type="spellStart"/>
            <w:r w:rsidRPr="001E3E64">
              <w:rPr>
                <w:rFonts w:ascii="Times New Roman" w:hAnsi="Times New Roman" w:cs="Times New Roman"/>
              </w:rPr>
              <w:t>Cleaning</w:t>
            </w:r>
            <w:proofErr w:type="spellEnd"/>
            <w:r w:rsidRPr="001E3E64">
              <w:rPr>
                <w:rFonts w:ascii="Times New Roman" w:hAnsi="Times New Roman" w:cs="Times New Roman"/>
              </w:rPr>
              <w:t>, art. 96 comma 6)?</w:t>
            </w:r>
          </w:p>
        </w:tc>
        <w:tc>
          <w:tcPr>
            <w:tcW w:w="3296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9FBE29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7795108" w14:textId="77777777" w:rsidTr="0078500C">
        <w:trPr>
          <w:trHeight w:val="454"/>
        </w:trPr>
        <w:tc>
          <w:tcPr>
            <w:tcW w:w="17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4C56DD9" w14:textId="3DBB9360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 xml:space="preserve">IN CASO AFFERMATIVO PROSEGUIRE ALTRIMENTI PASSARE AL PUNTO </w:t>
            </w:r>
            <w:r w:rsidRPr="001E3E64">
              <w:rPr>
                <w:rFonts w:ascii="Times New Roman" w:hAnsi="Times New Roman" w:cs="Times New Roman"/>
                <w:b/>
                <w:bCs/>
                <w:u w:val="single"/>
              </w:rPr>
              <w:t>4.D.2</w:t>
            </w:r>
          </w:p>
        </w:tc>
        <w:tc>
          <w:tcPr>
            <w:tcW w:w="3296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13E65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95F0FBA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26722D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lastRenderedPageBreak/>
              <w:t xml:space="preserve">1) L’operatore economico ha risarcito interamente qualunque eventuale danno causato dal reato o dall’illecito?: </w:t>
            </w:r>
          </w:p>
        </w:tc>
        <w:tc>
          <w:tcPr>
            <w:tcW w:w="2317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F71320" w14:textId="1070482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98217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EA55FF4" w14:textId="5798E29F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093553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39902CB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EB152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OVVERO</w:t>
            </w:r>
          </w:p>
        </w:tc>
        <w:tc>
          <w:tcPr>
            <w:tcW w:w="2317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9871E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56B63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4E4CF4A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00D0309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2) L’operatore economico si è impegnato formalmente a risarcire qualunque eventuale danno causato dal reato o dall’illecito?</w:t>
            </w:r>
          </w:p>
        </w:tc>
        <w:tc>
          <w:tcPr>
            <w:tcW w:w="231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4037" w14:textId="4DB6050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87663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E76EB" w14:textId="5D27D236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51957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593F098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8F1336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31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06D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CA14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450A5F83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781BBD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ha chiarito i fatti e le circostanze in modo globale collaborando attivamente con le autorità investigative</w:t>
            </w:r>
          </w:p>
        </w:tc>
        <w:tc>
          <w:tcPr>
            <w:tcW w:w="231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82B9" w14:textId="70DAA2C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12139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73B597" w14:textId="4AC9869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021505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7E921B99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9FEEF9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31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6D3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7DA0E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0185A98D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639B571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ha adottato provvedimenti concreti di carattere tecnico, organizzativo e relativi al personale idonei a prevenire ulteriori reati o illeciti?</w:t>
            </w:r>
          </w:p>
        </w:tc>
        <w:tc>
          <w:tcPr>
            <w:tcW w:w="231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8971" w14:textId="07B5D8AF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76195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8F8247" w14:textId="382A7C7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2831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79E4D2F0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FC62BD5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08C919F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</w:p>
          <w:p w14:paraId="5BBB871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6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3B0ADF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281CF4B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</w:rPr>
              <w:t>[……………….][……………….][……………….][……………….]</w:t>
            </w:r>
          </w:p>
        </w:tc>
      </w:tr>
      <w:tr w:rsidR="00F66271" w:rsidRPr="001E3E64" w14:paraId="10F108D7" w14:textId="77777777" w:rsidTr="0078500C">
        <w:tblPrEx>
          <w:tblCellMar>
            <w:left w:w="28" w:type="dxa"/>
            <w:right w:w="28" w:type="dxa"/>
          </w:tblCellMar>
        </w:tblPrEx>
        <w:trPr>
          <w:trHeight w:val="415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7D45CF" w14:textId="77777777" w:rsidR="00F66271" w:rsidRPr="002F5D6A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  <w:b/>
                <w:color w:val="auto"/>
                <w:sz w:val="18"/>
              </w:rPr>
            </w:pPr>
            <w:r w:rsidRPr="002F5D6A">
              <w:rPr>
                <w:rFonts w:ascii="Times New Roman" w:hAnsi="Times New Roman" w:cs="Times New Roman"/>
                <w:b/>
                <w:color w:val="auto"/>
                <w:sz w:val="18"/>
              </w:rPr>
              <w:t>Conflitto di interessi legato alla partecipazione alla procedura di appalto</w:t>
            </w:r>
          </w:p>
          <w:p w14:paraId="12EC035F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  <w:b/>
                <w:sz w:val="18"/>
                <w:u w:val="single"/>
              </w:rPr>
            </w:pPr>
          </w:p>
          <w:p w14:paraId="034A1FF1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sz w:val="18"/>
                <w:u w:val="single"/>
              </w:rPr>
              <w:t>4.D.2</w:t>
            </w:r>
            <w:r w:rsidRPr="001E3E64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 xml:space="preserve">L’operatore economico è a conoscenza di una situazione di conflitto di interessi, di cui all’art.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16 del Codice,</w:t>
            </w:r>
            <w:r w:rsidRPr="001E3E64">
              <w:rPr>
                <w:rFonts w:ascii="Times New Roman" w:hAnsi="Times New Roman" w:cs="Times New Roman"/>
              </w:rPr>
              <w:t xml:space="preserve"> legato alla sua partecipazione alla procedura di appalto?</w:t>
            </w:r>
            <w:r w:rsidRPr="001E3E64">
              <w:rPr>
                <w:rFonts w:ascii="Times New Roman" w:hAnsi="Times New Roman" w:cs="Times New Roman"/>
                <w:b/>
                <w:bCs/>
              </w:rPr>
              <w:t xml:space="preserve"> (art. 95, comma 1 lettera b)?</w:t>
            </w:r>
          </w:p>
          <w:p w14:paraId="4DB81E84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NB.</w:t>
            </w:r>
            <w:r w:rsidRPr="001E3E64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la causa di esclusione rileva per la sola gara cui la condotta si riferisce art. 96, comma 10 del Codice</w:t>
            </w:r>
          </w:p>
          <w:p w14:paraId="2B77901D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711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15E6C6C" w14:textId="2968CDC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4511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23D8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FAE68A2" w14:textId="7FD70EB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3530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04CA6781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ECC87F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 xml:space="preserve">IN CASO AFFERMATIVO PROSEGUIRE ALTRIMENTI SALTARE AL PUNTO </w:t>
            </w:r>
            <w:r w:rsidRPr="001E3E64">
              <w:rPr>
                <w:rFonts w:ascii="Times New Roman" w:hAnsi="Times New Roman" w:cs="Times New Roman"/>
                <w:b/>
                <w:bCs/>
                <w:u w:val="single"/>
              </w:rPr>
              <w:t>4.D.3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5FF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1760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5D76E612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F17BB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lastRenderedPageBreak/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(autodisciplina o “Self-</w:t>
            </w:r>
            <w:proofErr w:type="spellStart"/>
            <w:r w:rsidRPr="001E3E64">
              <w:rPr>
                <w:rFonts w:ascii="Times New Roman" w:hAnsi="Times New Roman" w:cs="Times New Roman"/>
              </w:rPr>
              <w:t>Cleaning</w:t>
            </w:r>
            <w:proofErr w:type="spellEnd"/>
            <w:r w:rsidRPr="001E3E64">
              <w:rPr>
                <w:rFonts w:ascii="Times New Roman" w:hAnsi="Times New Roman" w:cs="Times New Roman"/>
              </w:rPr>
              <w:t xml:space="preserve"> art. 96 comma 6)?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93C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046AAF1" w14:textId="62826C4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41909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88B0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299B30F" w14:textId="142F96D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8250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447F8C9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65240A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 sul conflitto di interessi:</w:t>
            </w:r>
          </w:p>
          <w:p w14:paraId="04246E3A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A54B5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47008A9B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2008FD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Fornire informazioni dettagliate sulle eventuali modalità con cui è stato risolto il conflitto di interessi:</w:t>
            </w:r>
          </w:p>
          <w:p w14:paraId="3005C72D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B6C71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3E343927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7AD2408F" w14:textId="77777777" w:rsidR="00F66271" w:rsidRPr="002F5D6A" w:rsidRDefault="00F66271" w:rsidP="0078500C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F5D6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Partecipazione diretta o indiretta alla preparazione della procedura di appalto</w:t>
            </w:r>
          </w:p>
          <w:p w14:paraId="6F03AF7F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7B709D95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u w:val="single"/>
              </w:rPr>
              <w:t>4.D.3</w:t>
            </w:r>
            <w:r w:rsidRPr="001E3E64">
              <w:rPr>
                <w:rFonts w:ascii="Times New Roman" w:hAnsi="Times New Roman" w:cs="Times New Roman"/>
                <w:b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 xml:space="preserve">L'operatore economico </w:t>
            </w:r>
            <w:r w:rsidRPr="001E3E64">
              <w:rPr>
                <w:rFonts w:ascii="Times New Roman" w:eastAsia="Times New Roman" w:hAnsi="Times New Roman" w:cs="Times New Roman"/>
              </w:rPr>
              <w:t xml:space="preserve">o un’impresa a lui collegata </w:t>
            </w:r>
            <w:r w:rsidRPr="001E3E64">
              <w:rPr>
                <w:rFonts w:ascii="Times New Roman" w:hAnsi="Times New Roman" w:cs="Times New Roman"/>
              </w:rPr>
              <w:t xml:space="preserve">ha fornito consulenza all'amministrazione aggiudicatrice o all'ente aggiudicatore o ha altrimenti partecipato alla preparazione della procedura d’appalto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(art. 95, comma 1 lettera c)?</w:t>
            </w:r>
          </w:p>
          <w:p w14:paraId="2A5A6679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691A07D9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NB.</w:t>
            </w:r>
            <w:r w:rsidRPr="001E3E64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la causa di esclusione rileva per la sola gara cui la condotta si riferisce art. 96, comma 10 del Codice</w:t>
            </w:r>
          </w:p>
          <w:p w14:paraId="26ABEC25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3E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18E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8BAA751" w14:textId="1AF37586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1924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B182A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3EE0B4B" w14:textId="62A5B8C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0314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AC236E3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815F23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l’operatore economico ha adottato misure sufficienti e tempestive a dimostrare la sua affidabilità nonostante l’esistenza del presente motivo di esclusione (art. 96 comma 6)?</w:t>
            </w:r>
          </w:p>
          <w:p w14:paraId="222BB6F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790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989C938" w14:textId="00E0DBE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2322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9497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784BFE3" w14:textId="0300A5D5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78268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89D1116" w14:textId="77777777" w:rsidTr="0078500C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170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7C090F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>sulle misure adottate per prevenire le possibili distorsioni della concorrenza:</w:t>
            </w:r>
          </w:p>
          <w:p w14:paraId="6186EA50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0FD7E5F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4404685" w14:textId="77777777" w:rsidTr="0078500C">
        <w:tblPrEx>
          <w:tblCellMar>
            <w:left w:w="28" w:type="dxa"/>
            <w:right w:w="28" w:type="dxa"/>
          </w:tblCellMar>
        </w:tblPrEx>
        <w:trPr>
          <w:trHeight w:val="2714"/>
        </w:trPr>
        <w:tc>
          <w:tcPr>
            <w:tcW w:w="500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A55E38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F1C7365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caps/>
                <w:smallCaps/>
                <w:kern w:val="1"/>
                <w:sz w:val="22"/>
                <w:szCs w:val="22"/>
              </w:rPr>
            </w:pPr>
          </w:p>
          <w:p w14:paraId="2183B67F" w14:textId="77777777" w:rsidR="00F66271" w:rsidRPr="001E3E64" w:rsidRDefault="00F66271" w:rsidP="0078500C">
            <w:pPr>
              <w:shd w:val="pct10" w:color="auto" w:fill="auto"/>
              <w:tabs>
                <w:tab w:val="left" w:pos="540"/>
              </w:tabs>
              <w:ind w:left="539" w:right="284" w:hanging="539"/>
              <w:jc w:val="center"/>
              <w:rPr>
                <w:rFonts w:ascii="Times New Roman" w:hAnsi="Times New Roman" w:cs="Times New Roman"/>
                <w:b/>
                <w:caps/>
                <w:smallCaps/>
                <w:kern w:val="1"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caps/>
                <w:smallCaps/>
                <w:kern w:val="1"/>
                <w:sz w:val="22"/>
                <w:szCs w:val="22"/>
              </w:rPr>
              <w:t xml:space="preserve">Punto E: </w:t>
            </w:r>
          </w:p>
          <w:p w14:paraId="54FCE094" w14:textId="77777777" w:rsidR="00F66271" w:rsidRPr="001E3E64" w:rsidRDefault="00F66271" w:rsidP="0078500C">
            <w:pPr>
              <w:shd w:val="pct10" w:color="auto" w:fill="auto"/>
              <w:tabs>
                <w:tab w:val="left" w:pos="540"/>
              </w:tabs>
              <w:ind w:left="539" w:right="284" w:hanging="539"/>
              <w:jc w:val="center"/>
              <w:rPr>
                <w:rFonts w:ascii="Times New Roman" w:hAnsi="Times New Roman" w:cs="Times New Roman"/>
                <w:b/>
                <w:caps/>
                <w:smallCaps/>
                <w:kern w:val="1"/>
                <w:sz w:val="22"/>
                <w:szCs w:val="22"/>
              </w:rPr>
            </w:pPr>
            <w:r w:rsidRPr="001E3E64">
              <w:rPr>
                <w:rFonts w:ascii="Times New Roman" w:hAnsi="Times New Roman" w:cs="Times New Roman"/>
                <w:b/>
                <w:caps/>
                <w:smallCaps/>
                <w:kern w:val="1"/>
                <w:sz w:val="22"/>
                <w:szCs w:val="22"/>
              </w:rPr>
              <w:t>ILLECITI PROFESSIONALI</w:t>
            </w:r>
          </w:p>
          <w:p w14:paraId="044081AF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9BBC9FA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eastAsia="Times New Roman" w:hAnsi="Times New Roman" w:cs="Times New Roman"/>
                <w:b/>
              </w:rPr>
              <w:t>Motivi legati ad eventuali illeciti professionali ai sensi degli artt. 95, comma 1, lett. e) e art. 98 del d.lgs. n. 36/2023</w:t>
            </w:r>
          </w:p>
        </w:tc>
      </w:tr>
      <w:tr w:rsidR="00F66271" w:rsidRPr="001E3E64" w14:paraId="2C7585B1" w14:textId="77777777" w:rsidTr="0078500C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704" w:type="pct"/>
            <w:tcBorders>
              <w:top w:val="single" w:sz="4" w:space="0" w:color="000000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0DE6030" w14:textId="77777777" w:rsidR="00F66271" w:rsidRPr="002F5D6A" w:rsidRDefault="00F66271" w:rsidP="0078500C">
            <w:pPr>
              <w:spacing w:before="100"/>
              <w:rPr>
                <w:rFonts w:ascii="Times New Roman" w:hAnsi="Times New Roman" w:cs="Times New Roman"/>
                <w:b/>
                <w:bCs/>
                <w:color w:val="auto"/>
                <w:sz w:val="19"/>
              </w:rPr>
            </w:pPr>
            <w:r w:rsidRPr="002F5D6A">
              <w:rPr>
                <w:rFonts w:ascii="Times New Roman" w:hAnsi="Times New Roman" w:cs="Times New Roman"/>
                <w:b/>
                <w:bCs/>
                <w:color w:val="auto"/>
                <w:spacing w:val="11"/>
                <w:sz w:val="19"/>
              </w:rPr>
              <w:t>Gravi</w:t>
            </w:r>
            <w:r w:rsidRPr="002F5D6A">
              <w:rPr>
                <w:rFonts w:ascii="Times New Roman" w:hAnsi="Times New Roman" w:cs="Times New Roman"/>
                <w:b/>
                <w:bCs/>
                <w:color w:val="auto"/>
                <w:spacing w:val="10"/>
                <w:sz w:val="19"/>
              </w:rPr>
              <w:t xml:space="preserve"> </w:t>
            </w:r>
            <w:r w:rsidRPr="002F5D6A">
              <w:rPr>
                <w:rFonts w:ascii="Times New Roman" w:hAnsi="Times New Roman" w:cs="Times New Roman"/>
                <w:b/>
                <w:bCs/>
                <w:color w:val="auto"/>
                <w:spacing w:val="13"/>
                <w:sz w:val="19"/>
              </w:rPr>
              <w:t>illeciti</w:t>
            </w:r>
            <w:r w:rsidRPr="002F5D6A">
              <w:rPr>
                <w:rFonts w:ascii="Times New Roman" w:hAnsi="Times New Roman" w:cs="Times New Roman"/>
                <w:b/>
                <w:bCs/>
                <w:color w:val="auto"/>
                <w:spacing w:val="11"/>
                <w:sz w:val="19"/>
              </w:rPr>
              <w:t xml:space="preserve"> </w:t>
            </w:r>
            <w:r w:rsidRPr="002F5D6A">
              <w:rPr>
                <w:rFonts w:ascii="Times New Roman" w:hAnsi="Times New Roman" w:cs="Times New Roman"/>
                <w:b/>
                <w:bCs/>
                <w:color w:val="auto"/>
                <w:spacing w:val="14"/>
                <w:sz w:val="19"/>
              </w:rPr>
              <w:t>professionali</w:t>
            </w:r>
          </w:p>
          <w:p w14:paraId="4E1D05A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4A6EA6F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  <w:u w:val="single"/>
              </w:rPr>
              <w:t>5.E.1</w:t>
            </w:r>
            <w:r w:rsidRPr="001E3E64">
              <w:rPr>
                <w:rFonts w:ascii="Times New Roman" w:hAnsi="Times New Roman" w:cs="Times New Roman"/>
              </w:rPr>
              <w:t xml:space="preserve"> L'operatore economico ha commesso un illecito professionale grave, di cui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all’art. 98 del Codice</w:t>
            </w:r>
            <w:r w:rsidRPr="001E3E64">
              <w:rPr>
                <w:rFonts w:ascii="Times New Roman" w:hAnsi="Times New Roman" w:cs="Times New Roman"/>
              </w:rPr>
              <w:t>, tale da rendere dubbia la sua integrità o affidabilità (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art. 95, comma 1, lettera e</w:t>
            </w:r>
            <w:r w:rsidRPr="001E3E64">
              <w:rPr>
                <w:rFonts w:ascii="Times New Roman" w:hAnsi="Times New Roman" w:cs="Times New Roman"/>
              </w:rPr>
              <w:t>)?</w:t>
            </w:r>
          </w:p>
          <w:p w14:paraId="12074C23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D00935C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1E3E6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NB.</w:t>
            </w:r>
            <w:r w:rsidRPr="001E3E64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la causa di esclusione rileva per tre anni la cui decorrenza è indicata nell’art. art.96, comma 10, lett. c)  del Codice</w:t>
            </w:r>
          </w:p>
          <w:p w14:paraId="5A22168C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</w:p>
        </w:tc>
        <w:tc>
          <w:tcPr>
            <w:tcW w:w="2317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C7E8C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83AE88C" w14:textId="77084EF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5881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6F8282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9299CE9" w14:textId="0D078A6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0311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1FE9F768" w14:textId="77777777" w:rsidTr="0078500C">
        <w:tblPrEx>
          <w:tblCellMar>
            <w:left w:w="28" w:type="dxa"/>
            <w:right w:w="28" w:type="dxa"/>
          </w:tblCellMar>
        </w:tblPrEx>
        <w:trPr>
          <w:trHeight w:val="293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396921F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In particolare,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ai sensi dell’art. 98, comma 3 del Codice</w:t>
            </w:r>
            <w:r w:rsidRPr="001E3E64">
              <w:rPr>
                <w:rFonts w:ascii="Times New Roman" w:hAnsi="Times New Roman" w:cs="Times New Roman"/>
              </w:rPr>
              <w:t>, l’operatore economico si trova in una delle seguenti situazioni:</w:t>
            </w: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70794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5C5370F7" w14:textId="77777777" w:rsidTr="0078500C">
        <w:tblPrEx>
          <w:tblCellMar>
            <w:left w:w="28" w:type="dxa"/>
            <w:right w:w="28" w:type="dxa"/>
          </w:tblCellMar>
        </w:tblPrEx>
        <w:trPr>
          <w:trHeight w:val="538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C51D5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3E041E53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a) </w:t>
            </w:r>
            <w:r w:rsidRPr="001E3E6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 xml:space="preserve">nei suoi confronti è stata irrogata una </w:t>
            </w:r>
            <w:r w:rsidRPr="001E3E64">
              <w:rPr>
                <w:rFonts w:ascii="Times New Roman" w:hAnsi="Times New Roman" w:cs="Times New Roman"/>
                <w:bCs/>
              </w:rPr>
              <w:t>sanzione esecutiva dall’Autorità garante della concorrenza e del mercato o da altra autorità di settore</w:t>
            </w:r>
            <w:r w:rsidRPr="001E3E64">
              <w:rPr>
                <w:rFonts w:ascii="Times New Roman" w:hAnsi="Times New Roman" w:cs="Times New Roman"/>
              </w:rPr>
              <w:t>, rilevante in relazione all’oggetto specifico dell’appalto?</w:t>
            </w:r>
          </w:p>
          <w:p w14:paraId="3F0C3024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4B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6E39515" w14:textId="3AAE85B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3222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B3BF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C985DCD" w14:textId="241F4B5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5197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967C608" w14:textId="77777777" w:rsidTr="0078500C">
        <w:tblPrEx>
          <w:tblCellMar>
            <w:left w:w="28" w:type="dxa"/>
            <w:right w:w="28" w:type="dxa"/>
          </w:tblCellMar>
        </w:tblPrEx>
        <w:trPr>
          <w:trHeight w:val="538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1985D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dettagliate:</w:t>
            </w:r>
          </w:p>
          <w:p w14:paraId="0BDED91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0EC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22CA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4BEEDD4" w14:textId="77777777" w:rsidTr="0078500C">
        <w:tblPrEx>
          <w:tblCellMar>
            <w:left w:w="28" w:type="dxa"/>
            <w:right w:w="28" w:type="dxa"/>
          </w:tblCellMar>
        </w:tblPrEx>
        <w:trPr>
          <w:trHeight w:val="413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D24DFB3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5AA691BE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</w:rPr>
              <w:t>b)</w:t>
            </w:r>
            <w:r w:rsidRPr="001E3E6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E3E64">
              <w:rPr>
                <w:rFonts w:ascii="Times New Roman" w:hAnsi="Times New Roman" w:cs="Times New Roman"/>
                <w:bCs/>
              </w:rPr>
              <w:t xml:space="preserve">ha </w:t>
            </w:r>
            <w:r w:rsidRPr="001E3E64">
              <w:rPr>
                <w:rFonts w:ascii="Times New Roman" w:hAnsi="Times New Roman" w:cs="Times New Roman"/>
              </w:rPr>
              <w:t xml:space="preserve">tentato di influenzare indebitamente il processo decisionale della stazione appaltante o di ottenere informazioni riservate a proprio vantaggio </w:t>
            </w:r>
            <w:r w:rsidRPr="001E3E64">
              <w:rPr>
                <w:rFonts w:ascii="Times New Roman" w:hAnsi="Times New Roman" w:cs="Times New Roman"/>
                <w:bCs/>
              </w:rPr>
              <w:t xml:space="preserve">oppure ha </w:t>
            </w:r>
            <w:r w:rsidRPr="001E3E64">
              <w:rPr>
                <w:rFonts w:ascii="Times New Roman" w:hAnsi="Times New Roman" w:cs="Times New Roman"/>
              </w:rPr>
              <w:t xml:space="preserve">fornito, anche per negligenza, </w:t>
            </w:r>
            <w:r w:rsidRPr="001E3E64">
              <w:rPr>
                <w:rFonts w:ascii="Times New Roman" w:hAnsi="Times New Roman" w:cs="Times New Roman"/>
              </w:rPr>
              <w:lastRenderedPageBreak/>
              <w:t>informazioni false o fuorvianti suscettibili di influenzare le decisioni sull’esclusione, la selezione o l’aggiudicazione</w:t>
            </w:r>
            <w:r w:rsidRPr="001E3E64">
              <w:rPr>
                <w:rFonts w:ascii="Times New Roman" w:hAnsi="Times New Roman" w:cs="Times New Roman"/>
                <w:bCs/>
              </w:rPr>
              <w:t>?</w:t>
            </w:r>
          </w:p>
          <w:p w14:paraId="43321D4F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02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2F8296E" w14:textId="59084FD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5671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A029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922BD24" w14:textId="53C2B3B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68535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639A6E2" w14:textId="77777777" w:rsidTr="0078500C">
        <w:tblPrEx>
          <w:tblCellMar>
            <w:left w:w="28" w:type="dxa"/>
            <w:right w:w="28" w:type="dxa"/>
          </w:tblCellMar>
        </w:tblPrEx>
        <w:trPr>
          <w:trHeight w:val="413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B6DBD2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dettagliate:</w:t>
            </w:r>
          </w:p>
          <w:p w14:paraId="111BE03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023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3FB61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02F0AF8C" w14:textId="77777777" w:rsidTr="0078500C">
        <w:tblPrEx>
          <w:tblCellMar>
            <w:left w:w="28" w:type="dxa"/>
            <w:right w:w="28" w:type="dxa"/>
          </w:tblCellMar>
        </w:tblPrEx>
        <w:trPr>
          <w:trHeight w:val="576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CC42915" w14:textId="77777777" w:rsidR="00F66271" w:rsidRPr="002F5D6A" w:rsidRDefault="00F66271" w:rsidP="0078500C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F5D6A">
              <w:rPr>
                <w:rFonts w:ascii="Times New Roman" w:hAnsi="Times New Roman" w:cs="Times New Roman"/>
                <w:b/>
                <w:bCs/>
                <w:color w:val="auto"/>
              </w:rPr>
              <w:t>Cessazione anticipata, risarcimento danni o altre sanzioni comparabili</w:t>
            </w:r>
          </w:p>
          <w:p w14:paraId="1C68E392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7EEF22D0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c)</w:t>
            </w:r>
            <w:r w:rsidRPr="001E3E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>ha commesso significative o persistenti carenze nell’esecuzione di un precedente contratto di appalto o di concessione che ne hanno causato la risoluzione per inadempimento ovvero la condanna al risarcimento del danno o altre sanzioni comparabili?</w:t>
            </w:r>
          </w:p>
          <w:p w14:paraId="3717906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F9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15BE41C" w14:textId="7D545E2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1011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CB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F500CB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ADF1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C5E2650" w14:textId="01107335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7381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726A5C01" w14:textId="77777777" w:rsidTr="0078500C">
        <w:tblPrEx>
          <w:tblCellMar>
            <w:left w:w="28" w:type="dxa"/>
            <w:right w:w="28" w:type="dxa"/>
          </w:tblCellMar>
        </w:tblPrEx>
        <w:trPr>
          <w:trHeight w:val="576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B3139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dettagliate:</w:t>
            </w:r>
          </w:p>
          <w:p w14:paraId="04EC4DBA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7FE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DCEF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E4D48E4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55896FC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d) ha commesso</w:t>
            </w:r>
            <w:r w:rsidRPr="001E3E64">
              <w:rPr>
                <w:rFonts w:ascii="Times New Roman" w:hAnsi="Times New Roman" w:cs="Times New Roman"/>
                <w:b/>
              </w:rPr>
              <w:t xml:space="preserve"> </w:t>
            </w:r>
            <w:r w:rsidRPr="001E3E64">
              <w:rPr>
                <w:rFonts w:ascii="Times New Roman" w:hAnsi="Times New Roman" w:cs="Times New Roman"/>
              </w:rPr>
              <w:t>grave inadempimento nei confronti di uno o più subappaltatori?</w:t>
            </w:r>
          </w:p>
          <w:p w14:paraId="62A52EB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155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F85BC44" w14:textId="5EEFD1C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910371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45AB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E69DCED" w14:textId="2904711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76025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F617478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20FAB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dettagliate:</w:t>
            </w:r>
          </w:p>
          <w:p w14:paraId="124FFFD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16CA7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0D46609A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BDFF8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e) ha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violato il divieto di intestazione fiduciaria</w:t>
            </w:r>
            <w:r w:rsidRPr="001E3E64">
              <w:rPr>
                <w:rFonts w:ascii="Times New Roman" w:hAnsi="Times New Roman" w:cs="Times New Roman"/>
              </w:rPr>
              <w:t xml:space="preserve"> di cui all'articolo 17 della legge 19 marzo 1990, n. 55? </w:t>
            </w:r>
          </w:p>
          <w:p w14:paraId="6BFFBE85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92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2643331" w14:textId="1379CED0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577789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CC03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9369031" w14:textId="528B2026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823969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098BBA63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F49B4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 e indicare se la violazione è stata rimossa</w:t>
            </w: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F600D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11EDC41A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7A1FDC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f) è stato persona offesa di un reato di concussione o di estorsione aggravato dallo stampo mafioso?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81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47FED25" w14:textId="4C35F0EB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79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988C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AC0CFB9" w14:textId="5AFAE590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29259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94BF2E7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88CF64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lastRenderedPageBreak/>
              <w:t>In caso di risposta affermativa,</w:t>
            </w:r>
            <w:r w:rsidRPr="001E3E64">
              <w:rPr>
                <w:rFonts w:ascii="Times New Roman" w:hAnsi="Times New Roman" w:cs="Times New Roman"/>
                <w:bCs/>
              </w:rPr>
              <w:t xml:space="preserve"> indicare se l’operatore economico: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9272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F548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1A0FDF9A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61B2528B" w14:textId="77777777" w:rsidR="00F66271" w:rsidRPr="001E3E64" w:rsidRDefault="00F66271" w:rsidP="00404BE8">
            <w:pPr>
              <w:pStyle w:val="Paragrafoelenco"/>
              <w:numPr>
                <w:ilvl w:val="0"/>
                <w:numId w:val="7"/>
              </w:numPr>
              <w:spacing w:before="120" w:after="120" w:line="240" w:lineRule="auto"/>
              <w:ind w:right="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kern w:val="1"/>
              </w:rPr>
              <w:t>ha denunciato i fatti all’autorità giudiziaria?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B6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4F79065" w14:textId="1B4A1D2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2979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B1B3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000642D" w14:textId="7C6D3373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55689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0A7DB68D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01D4D5" w14:textId="77777777" w:rsidR="00F66271" w:rsidRPr="001E3E64" w:rsidRDefault="00F66271" w:rsidP="0078500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kern w:val="1"/>
              </w:rPr>
              <w:t>ovvero</w:t>
            </w: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4EF0E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4907B866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13D0FBC5" w14:textId="77777777" w:rsidR="00F66271" w:rsidRPr="001E3E64" w:rsidRDefault="00F66271" w:rsidP="00404BE8">
            <w:pPr>
              <w:pStyle w:val="Paragrafoelenco"/>
              <w:numPr>
                <w:ilvl w:val="0"/>
                <w:numId w:val="7"/>
              </w:numPr>
              <w:spacing w:before="120" w:after="120" w:line="240" w:lineRule="auto"/>
              <w:ind w:right="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kern w:val="1"/>
              </w:rPr>
              <w:t>pur non avendo presentato denuncia, alla data di pub</w:t>
            </w:r>
            <w:r w:rsidRPr="001E3E64">
              <w:rPr>
                <w:rFonts w:ascii="Times New Roman" w:hAnsi="Times New Roman" w:cs="Times New Roman"/>
                <w:kern w:val="1"/>
              </w:rPr>
              <w:softHyphen/>
              <w:t>blicazione del bando, è decorso più di un anno dalla data di richiesta di rinvio a giudizio?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5F0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9E64F30" w14:textId="7D01B9E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73831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8B9A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976437B" w14:textId="690D2B73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19627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17FF04D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839FE7D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73E4EEA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g) ha, ovvero i soggetti di cui al comma 3 dell’art. 94, hanno commesso taluno dei reati consumati o tentati indicati al comma 1 dell’art. 94?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766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06013E2" w14:textId="599C570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67292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7883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D625C68" w14:textId="1313931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1806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0003560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290D0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</w:rPr>
            </w:pPr>
          </w:p>
          <w:p w14:paraId="02EA6969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h) ha, ovvero i soggetti di cui al comma 3 dell’art. 94, hanno commesso taluno dei seguenti reati consumati:</w:t>
            </w:r>
          </w:p>
          <w:p w14:paraId="75DA9F8F" w14:textId="77777777" w:rsidR="00F66271" w:rsidRPr="001E3E64" w:rsidRDefault="00F66271" w:rsidP="0078500C">
            <w:pPr>
              <w:shd w:val="clear" w:color="auto" w:fill="D9E2F3" w:themeFill="accent1" w:themeFillTint="33"/>
              <w:rPr>
                <w:rFonts w:ascii="Times New Roman" w:hAnsi="Times New Roman" w:cs="Times New Roman"/>
                <w:bCs/>
              </w:rPr>
            </w:pPr>
          </w:p>
          <w:p w14:paraId="5F28168E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1. abusivo esercizio di una professione, ai sensi dell’art. 348 del codice penale?</w:t>
            </w:r>
          </w:p>
          <w:p w14:paraId="1FF61BAE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3F90B0BC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2. bancarotta semplice, bancarotta fraudolenta, omessa dichiarazione di beni da comprendere nell’inventario fallimentare o ricorso abusivo al credito?</w:t>
            </w:r>
          </w:p>
          <w:p w14:paraId="2CD903ED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  <w:p w14:paraId="1C78569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3. reati tributari ai sensi del d.lgs. n. 74/2000, delitti societari di cui agli artt. 2621 e seguenti del codice civile o delitti contro l’industria e il commercio di cui agli artt. da 513 a 517 del codice penale?</w:t>
            </w:r>
          </w:p>
          <w:p w14:paraId="4F9EC13C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</w:rPr>
            </w:pPr>
          </w:p>
          <w:p w14:paraId="18680798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Cs/>
              </w:rPr>
              <w:t>4</w:t>
            </w:r>
            <w:r w:rsidRPr="001E3E64">
              <w:rPr>
                <w:rFonts w:ascii="Times New Roman" w:hAnsi="Times New Roman" w:cs="Times New Roman"/>
              </w:rPr>
              <w:t xml:space="preserve">. reati urbanistici di cui all’art. 44, comma 1, lett. b) e c) del D.P.R. n. 380/2001, con riferimento agli affidamenti </w:t>
            </w:r>
            <w:r w:rsidRPr="001E3E64">
              <w:rPr>
                <w:rFonts w:ascii="Times New Roman" w:hAnsi="Times New Roman" w:cs="Times New Roman"/>
              </w:rPr>
              <w:lastRenderedPageBreak/>
              <w:t>aventi ad oggetto lavori o servizi di architettura e ingegneria?</w:t>
            </w:r>
          </w:p>
          <w:p w14:paraId="69F8222A" w14:textId="77777777" w:rsidR="00F66271" w:rsidRPr="001E3E64" w:rsidRDefault="00F66271" w:rsidP="0078500C">
            <w:pPr>
              <w:rPr>
                <w:rFonts w:ascii="Times New Roman" w:hAnsi="Times New Roman" w:cs="Times New Roman"/>
                <w:bCs/>
              </w:rPr>
            </w:pPr>
          </w:p>
          <w:p w14:paraId="6F439E31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5. reati previsti dal </w:t>
            </w:r>
            <w:proofErr w:type="spellStart"/>
            <w:r w:rsidRPr="001E3E64">
              <w:rPr>
                <w:rFonts w:ascii="Times New Roman" w:hAnsi="Times New Roman" w:cs="Times New Roman"/>
              </w:rPr>
              <w:t>D.Lgs.</w:t>
            </w:r>
            <w:proofErr w:type="spellEnd"/>
            <w:r w:rsidRPr="001E3E64">
              <w:rPr>
                <w:rFonts w:ascii="Times New Roman" w:hAnsi="Times New Roman" w:cs="Times New Roman"/>
              </w:rPr>
              <w:t xml:space="preserve"> n. 231/2001?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E1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B75753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41E231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335AD2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D3FC187" w14:textId="4AB9FD73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398663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61F0192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301E77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B191167" w14:textId="11DDF5F9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33229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5BBD621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B695671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325DC1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E79D458" w14:textId="265EE91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10322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62D41A52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E029A4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4E54B2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B808A82" w14:textId="24E3A970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357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7D4E5C5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238670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8D4EB5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B54DE6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1E56DBD" w14:textId="57A16C7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202277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  <w:p w14:paraId="49AFAE6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3390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36EB80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99798B9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7CACE6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A5DB736" w14:textId="557805C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0444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384A727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B158BD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A22CFE" w14:textId="01272B3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51449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7CA4D21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A1D3AB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E6331E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E7E9BE6" w14:textId="3AB3512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87612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4A2FA1B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05CD20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3F27F3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06E939" w14:textId="3C641EC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85781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092E08C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61452D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4BA44E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8F1A94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9F9044D" w14:textId="22FB3184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62938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  <w:p w14:paraId="6126FE8C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0AB39F33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C68AA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lastRenderedPageBreak/>
              <w:t>IN CASO DI RISPOSTA AFFERMATIVA AD UNA DELLE IPOTESI ELENCATE NELLE LETTERE PRECEDENTI, PROSEGUIRE: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EB7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B22148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49CBA1A6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F2B6A" w14:textId="77777777" w:rsidR="00F66271" w:rsidRPr="001E3E64" w:rsidRDefault="00F66271" w:rsidP="0078500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D614AB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l’operatore economico ha adottato misure sufficienti e tempestive a dimostrare la sua affidabilità nonostante l’esistenza del presente motivo di esclusione (art. 96 comma 6)?</w:t>
            </w:r>
          </w:p>
          <w:p w14:paraId="387C13B7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270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9EFF54" w14:textId="5DA317CF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5307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5ED70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662DD2B" w14:textId="6D0164F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19080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3E45E41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52DDB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 xml:space="preserve">IN CASO AFFERMATIVO PROSEGUIRE 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E82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2DF7B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24BE760A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0C518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1) L’operatore economico ha risarcito interamente qualunque eventuale danno causato dal reato o dall’illecito?</w:t>
            </w:r>
          </w:p>
          <w:p w14:paraId="47960F9F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21CC" w14:textId="742DA0C8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53716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37838D" w14:textId="70D3DDA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760420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7B359C1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331DA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OVVERO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5855" w14:textId="77777777" w:rsidR="00F66271" w:rsidRPr="001E3E64" w:rsidRDefault="00F66271" w:rsidP="0078500C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B56A1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74FA6819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872ECE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2) L’operatore economico si è impegnato formalmente a risarcire qualunque eventuale danno causato dal reato o dall’illecito?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920A" w14:textId="2216961E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21241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E777B" w14:textId="53B9A40B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11856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3590B00B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86CAF" w14:textId="77777777" w:rsidR="00F66271" w:rsidRPr="001E3E64" w:rsidRDefault="00F66271" w:rsidP="0078500C">
            <w:pPr>
              <w:spacing w:after="200"/>
              <w:jc w:val="center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E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5B1A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29D301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</w:p>
        </w:tc>
      </w:tr>
      <w:tr w:rsidR="00F66271" w:rsidRPr="001E3E64" w14:paraId="7D5601B0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BE784E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a) ha chiarito i fatti e le circostanze in modo globale collaborando attivamente con le autorità investigative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07CD" w14:textId="465F5D20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04686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AA178B" w14:textId="6C94E30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174802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2FDB845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8BC71A" w14:textId="77777777" w:rsidR="00F66271" w:rsidRPr="001E3E64" w:rsidRDefault="00F66271" w:rsidP="0078500C">
            <w:pPr>
              <w:spacing w:after="200"/>
              <w:jc w:val="center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E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2E8C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A0A598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</w:p>
        </w:tc>
      </w:tr>
      <w:tr w:rsidR="00F66271" w:rsidRPr="001E3E64" w14:paraId="4CE9A422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3192A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 xml:space="preserve">b) ha adottato provvedimenti concreti di carattere tecnico, organizzativo e relativi al </w:t>
            </w:r>
            <w:r w:rsidRPr="001E3E64">
              <w:rPr>
                <w:rFonts w:ascii="Times New Roman" w:hAnsi="Times New Roman" w:cs="Times New Roman"/>
                <w:bCs/>
              </w:rPr>
              <w:lastRenderedPageBreak/>
              <w:t>personale idonei a prevenire ulteriori reati o illeciti?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41E4" w14:textId="1B7E83B7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209885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1954E" w14:textId="4FF0675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97171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227BC120" w14:textId="77777777" w:rsidTr="0078500C">
        <w:tblPrEx>
          <w:tblCellMar>
            <w:left w:w="28" w:type="dxa"/>
            <w:right w:w="28" w:type="dxa"/>
          </w:tblCellMar>
        </w:tblPrEx>
        <w:trPr>
          <w:trHeight w:val="56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A7B2D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  <w:bCs/>
              </w:rPr>
              <w:t>, fornire informazioni dettagliate</w:t>
            </w:r>
          </w:p>
          <w:p w14:paraId="56644A7C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486B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elencare documentazione pertinente [….] e, se disponibile elettronicamente, indicare: (indirizzo web, autorità o organismo di emanazione, riferimento preciso della documentazione):</w:t>
            </w:r>
          </w:p>
          <w:p w14:paraId="340914C0" w14:textId="77777777" w:rsidR="00F66271" w:rsidRPr="001E3E64" w:rsidRDefault="00F66271" w:rsidP="0078500C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1E3E64">
              <w:rPr>
                <w:rFonts w:ascii="Times New Roman" w:hAnsi="Times New Roman" w:cs="Times New Roman"/>
                <w:bCs/>
              </w:rPr>
              <w:t>[……………….][……………….][……………….][……………….]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DE875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3A2BE67A" w14:textId="77777777" w:rsidTr="0078500C">
        <w:tblPrEx>
          <w:tblCellMar>
            <w:left w:w="28" w:type="dxa"/>
            <w:right w:w="28" w:type="dxa"/>
          </w:tblCellMar>
        </w:tblPrEx>
        <w:trPr>
          <w:trHeight w:val="563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0AC9C54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 xml:space="preserve">g) ha </w:t>
            </w:r>
            <w:r w:rsidRPr="001E3E64">
              <w:rPr>
                <w:rFonts w:ascii="Times New Roman" w:hAnsi="Times New Roman" w:cs="Times New Roman"/>
                <w:b/>
                <w:bCs/>
              </w:rPr>
              <w:t>violato il divieto di intestazione fiduciaria</w:t>
            </w:r>
            <w:r w:rsidRPr="001E3E64">
              <w:rPr>
                <w:rFonts w:ascii="Times New Roman" w:hAnsi="Times New Roman" w:cs="Times New Roman"/>
              </w:rPr>
              <w:t xml:space="preserve"> di cui all'articolo 17 della legge 19 marzo 1990, n. 55? </w:t>
            </w:r>
          </w:p>
          <w:p w14:paraId="78F602BA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8CF7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ED39442" w14:textId="3FB7B32B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6236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B681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3060CF5" w14:textId="78DFA971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358003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5E1410AD" w14:textId="77777777" w:rsidTr="0078500C">
        <w:tblPrEx>
          <w:tblCellMar>
            <w:left w:w="28" w:type="dxa"/>
            <w:right w:w="28" w:type="dxa"/>
          </w:tblCellMar>
        </w:tblPrEx>
        <w:trPr>
          <w:trHeight w:val="563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59722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affermativo</w:t>
            </w:r>
            <w:r w:rsidRPr="001E3E64">
              <w:rPr>
                <w:rFonts w:ascii="Times New Roman" w:hAnsi="Times New Roman" w:cs="Times New Roman"/>
              </w:rPr>
              <w:t>, fornire informazioni dettagliate e indicare se la violazione è stata rimossa</w:t>
            </w:r>
          </w:p>
          <w:p w14:paraId="3FF3D1C3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C2FA9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6EABE9FB" w14:textId="77777777" w:rsidTr="0078500C">
        <w:tblPrEx>
          <w:tblCellMar>
            <w:left w:w="28" w:type="dxa"/>
            <w:right w:w="28" w:type="dxa"/>
          </w:tblCellMar>
        </w:tblPrEx>
        <w:trPr>
          <w:trHeight w:val="488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2D0A1ED" w14:textId="77777777" w:rsidR="00F66271" w:rsidRPr="001E3E64" w:rsidRDefault="00F66271" w:rsidP="0078500C">
            <w:pPr>
              <w:rPr>
                <w:rFonts w:ascii="Times New Roman" w:hAnsi="Times New Roman" w:cs="Times New Roman"/>
              </w:rPr>
            </w:pPr>
            <w:r w:rsidRPr="001E3E64">
              <w:rPr>
                <w:rFonts w:ascii="Times New Roman" w:hAnsi="Times New Roman" w:cs="Times New Roman"/>
              </w:rPr>
              <w:t>f) è stato persona offesa di un reato di concussione o di estorsione aggravato dallo stampo mafioso?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DC3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56CD8A9" w14:textId="3FB48FA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1483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0AB7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7E55BD" w14:textId="672F3FB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4916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BF4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6C0BF4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6F48FEFC" w14:textId="77777777" w:rsidTr="0078500C">
        <w:tblPrEx>
          <w:tblCellMar>
            <w:left w:w="28" w:type="dxa"/>
            <w:right w:w="28" w:type="dxa"/>
          </w:tblCellMar>
        </w:tblPrEx>
        <w:trPr>
          <w:trHeight w:val="488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C3679" w14:textId="77777777" w:rsidR="00F66271" w:rsidRPr="001E3E64" w:rsidRDefault="00F66271" w:rsidP="0078500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b/>
                <w:bCs/>
              </w:rPr>
              <w:t>In caso di risposta affermativa,</w:t>
            </w:r>
            <w:r w:rsidRPr="001E3E64">
              <w:rPr>
                <w:rFonts w:ascii="Times New Roman" w:hAnsi="Times New Roman" w:cs="Times New Roman"/>
                <w:bCs/>
              </w:rPr>
              <w:t xml:space="preserve"> indicare se l’operatore economico:</w:t>
            </w:r>
          </w:p>
        </w:tc>
        <w:tc>
          <w:tcPr>
            <w:tcW w:w="32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02963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364D2A33" w14:textId="77777777" w:rsidTr="0078500C">
        <w:tblPrEx>
          <w:tblCellMar>
            <w:left w:w="28" w:type="dxa"/>
            <w:right w:w="28" w:type="dxa"/>
          </w:tblCellMar>
        </w:tblPrEx>
        <w:trPr>
          <w:trHeight w:val="475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5E6B0F4B" w14:textId="77777777" w:rsidR="00F66271" w:rsidRPr="001E3E64" w:rsidRDefault="00F66271" w:rsidP="00404BE8">
            <w:pPr>
              <w:pStyle w:val="Paragrafoelenco"/>
              <w:numPr>
                <w:ilvl w:val="0"/>
                <w:numId w:val="7"/>
              </w:numPr>
              <w:spacing w:before="120" w:after="120" w:line="240" w:lineRule="auto"/>
              <w:ind w:right="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kern w:val="1"/>
              </w:rPr>
              <w:t>ha denunciato i fatti all’autorità giudiziaria?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92ED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4AF7067" w14:textId="490AF2CA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0317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A81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51A8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78053F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C6E15F5" w14:textId="5CBE80AC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84142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A81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51A8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F66271" w:rsidRPr="001E3E64" w14:paraId="47521867" w14:textId="77777777" w:rsidTr="0078500C">
        <w:tblPrEx>
          <w:tblCellMar>
            <w:left w:w="28" w:type="dxa"/>
            <w:right w:w="28" w:type="dxa"/>
          </w:tblCellMar>
        </w:tblPrEx>
        <w:trPr>
          <w:trHeight w:val="475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8CA55" w14:textId="77777777" w:rsidR="00F66271" w:rsidRPr="001E3E64" w:rsidRDefault="00F66271" w:rsidP="0078500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kern w:val="1"/>
              </w:rPr>
              <w:t>ovvero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F69E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00024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66271" w:rsidRPr="001E3E64" w14:paraId="4A674DCE" w14:textId="77777777" w:rsidTr="0078500C">
        <w:tblPrEx>
          <w:tblCellMar>
            <w:left w:w="28" w:type="dxa"/>
            <w:right w:w="28" w:type="dxa"/>
          </w:tblCellMar>
        </w:tblPrEx>
        <w:trPr>
          <w:trHeight w:val="651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337F1184" w14:textId="77777777" w:rsidR="00F66271" w:rsidRPr="001E3E64" w:rsidRDefault="00F66271" w:rsidP="00404BE8">
            <w:pPr>
              <w:pStyle w:val="Paragrafoelenco"/>
              <w:numPr>
                <w:ilvl w:val="0"/>
                <w:numId w:val="7"/>
              </w:numPr>
              <w:spacing w:before="120" w:after="120" w:line="240" w:lineRule="auto"/>
              <w:ind w:right="0"/>
              <w:rPr>
                <w:rFonts w:ascii="Times New Roman" w:hAnsi="Times New Roman" w:cs="Times New Roman"/>
                <w:b/>
              </w:rPr>
            </w:pPr>
            <w:r w:rsidRPr="001E3E64">
              <w:rPr>
                <w:rFonts w:ascii="Times New Roman" w:hAnsi="Times New Roman" w:cs="Times New Roman"/>
                <w:kern w:val="1"/>
              </w:rPr>
              <w:t>pur non avendo presentato denuncia, alla data di pub</w:t>
            </w:r>
            <w:r w:rsidRPr="001E3E64">
              <w:rPr>
                <w:rFonts w:ascii="Times New Roman" w:hAnsi="Times New Roman" w:cs="Times New Roman"/>
                <w:kern w:val="1"/>
              </w:rPr>
              <w:softHyphen/>
              <w:t>blicazione del bando, è decorso più di un anno dalla data di richiesta di rinvio a giudizio?</w:t>
            </w:r>
          </w:p>
        </w:tc>
        <w:tc>
          <w:tcPr>
            <w:tcW w:w="2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D696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C6805F8" w14:textId="7CA1126D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145358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A81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51A8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9CDE3" w14:textId="77777777" w:rsidR="00F66271" w:rsidRPr="001E3E64" w:rsidRDefault="00F66271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C1C72A7" w14:textId="7F275622" w:rsidR="00F66271" w:rsidRPr="001E3E64" w:rsidRDefault="002F5D6A" w:rsidP="0078500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2"/>
                </w:rPr>
                <w:id w:val="-123885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A81">
                  <w:rPr>
                    <w:rFonts w:ascii="MS Gothic" w:eastAsia="MS Gothic" w:hAnsi="MS Gothic" w:cs="Times New Roman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51A8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66271" w:rsidRPr="001E3E64">
              <w:rPr>
                <w:rFonts w:ascii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</w:tbl>
    <w:p w14:paraId="7820A934" w14:textId="77777777" w:rsidR="00F66271" w:rsidRPr="001E3E64" w:rsidRDefault="00F66271" w:rsidP="00F66271">
      <w:pPr>
        <w:spacing w:after="200"/>
        <w:rPr>
          <w:rFonts w:ascii="Times New Roman" w:hAnsi="Times New Roman" w:cs="Times New Roman"/>
          <w:bCs/>
          <w:szCs w:val="20"/>
        </w:rPr>
      </w:pPr>
    </w:p>
    <w:p w14:paraId="715E7AF6" w14:textId="77777777" w:rsidR="00395E21" w:rsidRPr="001E3E64" w:rsidRDefault="00395E21" w:rsidP="00395E21">
      <w:pPr>
        <w:spacing w:after="17" w:line="259" w:lineRule="auto"/>
        <w:ind w:left="10" w:right="2" w:hanging="10"/>
        <w:jc w:val="right"/>
        <w:rPr>
          <w:rFonts w:ascii="Times New Roman" w:hAnsi="Times New Roman" w:cs="Times New Roman"/>
        </w:rPr>
      </w:pPr>
    </w:p>
    <w:p w14:paraId="50A01352" w14:textId="77777777" w:rsidR="00395E21" w:rsidRPr="001E3E64" w:rsidRDefault="00395E21" w:rsidP="00395E21">
      <w:pPr>
        <w:spacing w:after="17" w:line="259" w:lineRule="auto"/>
        <w:ind w:left="10" w:right="2" w:hanging="10"/>
        <w:jc w:val="right"/>
        <w:rPr>
          <w:rFonts w:ascii="Times New Roman" w:hAnsi="Times New Roman" w:cs="Times New Roman"/>
        </w:rPr>
      </w:pPr>
    </w:p>
    <w:p w14:paraId="28121678" w14:textId="77777777" w:rsidR="00395E21" w:rsidRPr="001E3E64" w:rsidRDefault="00395E21" w:rsidP="00395E21">
      <w:pPr>
        <w:spacing w:after="17" w:line="259" w:lineRule="auto"/>
        <w:ind w:left="10" w:right="2" w:hanging="10"/>
        <w:jc w:val="right"/>
        <w:rPr>
          <w:rFonts w:ascii="Times New Roman" w:hAnsi="Times New Roman" w:cs="Times New Roman"/>
        </w:rPr>
      </w:pPr>
      <w:r w:rsidRPr="001E3E64">
        <w:rPr>
          <w:rFonts w:ascii="Times New Roman" w:hAnsi="Times New Roman" w:cs="Times New Roman"/>
        </w:rPr>
        <w:t xml:space="preserve">Il libero professionista/legale rappresentante/procuratore </w:t>
      </w:r>
    </w:p>
    <w:p w14:paraId="58F4BFBA" w14:textId="77777777" w:rsidR="00395E21" w:rsidRPr="001E3E64" w:rsidRDefault="00395E21" w:rsidP="00395E21">
      <w:pPr>
        <w:spacing w:after="108" w:line="259" w:lineRule="auto"/>
        <w:ind w:left="10" w:right="2" w:hanging="10"/>
        <w:jc w:val="right"/>
        <w:rPr>
          <w:rFonts w:ascii="Times New Roman" w:hAnsi="Times New Roman" w:cs="Times New Roman"/>
        </w:rPr>
      </w:pPr>
      <w:r w:rsidRPr="001E3E64">
        <w:rPr>
          <w:rFonts w:ascii="Times New Roman" w:hAnsi="Times New Roman" w:cs="Times New Roman"/>
        </w:rPr>
        <w:t xml:space="preserve">(f.to digitalmente) </w:t>
      </w:r>
    </w:p>
    <w:p w14:paraId="406C1D02" w14:textId="77777777" w:rsidR="00395E21" w:rsidRPr="001E3E64" w:rsidRDefault="00395E21" w:rsidP="00395E21">
      <w:pPr>
        <w:spacing w:after="129"/>
        <w:ind w:left="-5" w:right="0" w:hanging="10"/>
        <w:rPr>
          <w:rFonts w:ascii="Times New Roman" w:hAnsi="Times New Roman" w:cs="Times New Roman"/>
          <w:b/>
          <w:i/>
        </w:rPr>
      </w:pPr>
    </w:p>
    <w:p w14:paraId="06AC1AA3" w14:textId="77777777" w:rsidR="00395E21" w:rsidRPr="001E3E64" w:rsidRDefault="00395E21" w:rsidP="00F66271">
      <w:pPr>
        <w:spacing w:after="200"/>
        <w:rPr>
          <w:rFonts w:ascii="Times New Roman" w:hAnsi="Times New Roman" w:cs="Times New Roman"/>
          <w:bCs/>
          <w:szCs w:val="20"/>
        </w:rPr>
      </w:pPr>
    </w:p>
    <w:p w14:paraId="18083A23" w14:textId="77777777" w:rsidR="00F66271" w:rsidRPr="001E3E64" w:rsidRDefault="00F66271" w:rsidP="00F66271">
      <w:pPr>
        <w:pStyle w:val="sche3"/>
        <w:spacing w:line="360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4E9A39B6" w14:textId="18D70AAA" w:rsidR="00CD4F91" w:rsidRPr="001E3E64" w:rsidRDefault="00547A65">
      <w:pPr>
        <w:spacing w:after="129"/>
        <w:ind w:left="-5" w:right="0" w:hanging="10"/>
        <w:rPr>
          <w:rFonts w:ascii="Times New Roman" w:hAnsi="Times New Roman" w:cs="Times New Roman"/>
        </w:rPr>
      </w:pPr>
      <w:r w:rsidRPr="001E3E64">
        <w:rPr>
          <w:rFonts w:ascii="Times New Roman" w:hAnsi="Times New Roman" w:cs="Times New Roman"/>
          <w:b/>
          <w:i/>
        </w:rPr>
        <w:t xml:space="preserve"> </w:t>
      </w:r>
    </w:p>
    <w:sectPr w:rsidR="00CD4F91" w:rsidRPr="001E3E64" w:rsidSect="001016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40" w:right="1130" w:bottom="1133" w:left="1133" w:header="68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866EE" w14:textId="77777777" w:rsidR="00E437CC" w:rsidRDefault="00E437CC">
      <w:pPr>
        <w:spacing w:after="0" w:line="240" w:lineRule="auto"/>
      </w:pPr>
      <w:r>
        <w:separator/>
      </w:r>
    </w:p>
  </w:endnote>
  <w:endnote w:type="continuationSeparator" w:id="0">
    <w:p w14:paraId="4F807A64" w14:textId="77777777" w:rsidR="00E437CC" w:rsidRDefault="00E43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739D" w14:textId="77777777" w:rsidR="00CD4F91" w:rsidRDefault="00547A65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/</w:t>
    </w:r>
    <w:r w:rsidR="002F5D6A">
      <w:fldChar w:fldCharType="begin"/>
    </w:r>
    <w:r w:rsidR="002F5D6A">
      <w:instrText xml:space="preserve"> NUMPAGES   \* MERGEFORMAT </w:instrText>
    </w:r>
    <w:r w:rsidR="002F5D6A">
      <w:fldChar w:fldCharType="separate"/>
    </w:r>
    <w:r>
      <w:rPr>
        <w:sz w:val="18"/>
      </w:rPr>
      <w:t>54</w:t>
    </w:r>
    <w:r w:rsidR="002F5D6A">
      <w:rPr>
        <w:sz w:val="18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377C32D1" w14:textId="77777777" w:rsidR="00CD4F91" w:rsidRDefault="00547A65">
    <w:pPr>
      <w:spacing w:after="0" w:line="259" w:lineRule="auto"/>
      <w:ind w:left="0" w:right="0" w:firstLine="0"/>
      <w:jc w:val="left"/>
    </w:pPr>
    <w:r>
      <w:rPr>
        <w:b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9FCA" w14:textId="77777777" w:rsidR="00CD4F91" w:rsidRDefault="00547A65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/</w:t>
    </w:r>
    <w:r w:rsidR="002F5D6A">
      <w:fldChar w:fldCharType="begin"/>
    </w:r>
    <w:r w:rsidR="002F5D6A">
      <w:instrText xml:space="preserve"> NUMPAGES   \* MERGEFORMAT </w:instrText>
    </w:r>
    <w:r w:rsidR="002F5D6A">
      <w:fldChar w:fldCharType="separate"/>
    </w:r>
    <w:r>
      <w:rPr>
        <w:sz w:val="18"/>
      </w:rPr>
      <w:t>54</w:t>
    </w:r>
    <w:r w:rsidR="002F5D6A">
      <w:rPr>
        <w:sz w:val="18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29E6C095" w14:textId="77777777" w:rsidR="00CD4F91" w:rsidRDefault="00547A65">
    <w:pPr>
      <w:spacing w:after="0" w:line="259" w:lineRule="auto"/>
      <w:ind w:left="0" w:right="0" w:firstLine="0"/>
      <w:jc w:val="left"/>
    </w:pPr>
    <w:r>
      <w:rPr>
        <w:b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171F" w14:textId="77777777" w:rsidR="00CD4F91" w:rsidRDefault="00547A65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/</w:t>
    </w:r>
    <w:r w:rsidR="002F5D6A">
      <w:fldChar w:fldCharType="begin"/>
    </w:r>
    <w:r w:rsidR="002F5D6A">
      <w:instrText xml:space="preserve"> NUMPAGES   \* MERGEFORMAT </w:instrText>
    </w:r>
    <w:r w:rsidR="002F5D6A">
      <w:fldChar w:fldCharType="separate"/>
    </w:r>
    <w:r>
      <w:rPr>
        <w:sz w:val="18"/>
      </w:rPr>
      <w:t>54</w:t>
    </w:r>
    <w:r w:rsidR="002F5D6A">
      <w:rPr>
        <w:sz w:val="18"/>
      </w:rPr>
      <w:fldChar w:fldCharType="end"/>
    </w:r>
    <w:r>
      <w:rPr>
        <w:rFonts w:ascii="Cambria" w:eastAsia="Cambria" w:hAnsi="Cambria" w:cs="Cambria"/>
        <w:sz w:val="24"/>
      </w:rPr>
      <w:t xml:space="preserve"> </w:t>
    </w:r>
  </w:p>
  <w:p w14:paraId="69E0E0EB" w14:textId="77777777" w:rsidR="00CD4F91" w:rsidRDefault="00547A65">
    <w:pPr>
      <w:spacing w:after="0" w:line="259" w:lineRule="auto"/>
      <w:ind w:left="0" w:right="0" w:firstLine="0"/>
      <w:jc w:val="left"/>
    </w:pPr>
    <w:r>
      <w:rPr>
        <w:b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6314" w14:textId="77777777" w:rsidR="00E437CC" w:rsidRDefault="00E437CC">
      <w:pPr>
        <w:spacing w:after="0" w:line="241" w:lineRule="auto"/>
        <w:ind w:left="0" w:right="3" w:firstLine="0"/>
      </w:pPr>
      <w:r>
        <w:separator/>
      </w:r>
    </w:p>
  </w:footnote>
  <w:footnote w:type="continuationSeparator" w:id="0">
    <w:p w14:paraId="6C34C173" w14:textId="77777777" w:rsidR="00E437CC" w:rsidRDefault="00E437CC">
      <w:pPr>
        <w:spacing w:after="0" w:line="241" w:lineRule="auto"/>
        <w:ind w:left="0" w:right="3" w:firstLine="0"/>
      </w:pPr>
      <w:r>
        <w:continuationSeparator/>
      </w:r>
    </w:p>
  </w:footnote>
  <w:footnote w:id="1">
    <w:p w14:paraId="54DA45F0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 Ai sensi dell’art. 94, comma 7 del Codice, i reati ivi richiamati non rilevano – e, pertanto, non devono essere dichiarati – nelle ipotesi in cui:</w:t>
      </w:r>
    </w:p>
    <w:p w14:paraId="54B9F80E" w14:textId="77777777" w:rsidR="00F66271" w:rsidRDefault="00F66271" w:rsidP="00F66271">
      <w:pPr>
        <w:pStyle w:val="sche3"/>
        <w:tabs>
          <w:tab w:val="left" w:pos="4082"/>
        </w:tabs>
        <w:ind w:left="567" w:hanging="142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sono stati depenalizzati; </w:t>
      </w:r>
      <w:r>
        <w:rPr>
          <w:rFonts w:asciiTheme="minorHAnsi" w:hAnsiTheme="minorHAnsi" w:cstheme="minorHAnsi"/>
          <w:sz w:val="16"/>
          <w:szCs w:val="16"/>
          <w:lang w:val="it-IT"/>
        </w:rPr>
        <w:tab/>
      </w:r>
    </w:p>
    <w:p w14:paraId="02BCCB3B" w14:textId="77777777" w:rsidR="00F66271" w:rsidRPr="00835B09" w:rsidRDefault="00F66271" w:rsidP="00F66271">
      <w:pPr>
        <w:pStyle w:val="sche3"/>
        <w:ind w:left="567" w:hanging="142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la riabilitazione; </w:t>
      </w:r>
    </w:p>
    <w:p w14:paraId="1FCD396D" w14:textId="77777777" w:rsidR="00F66271" w:rsidRPr="00835B09" w:rsidRDefault="00F66271" w:rsidP="00F66271">
      <w:pPr>
        <w:pStyle w:val="sche3"/>
        <w:ind w:left="567" w:hanging="142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la condanna ad una pena accessoria perpetua è stata dichiarata estinta; </w:t>
      </w:r>
    </w:p>
    <w:p w14:paraId="1F20DDC6" w14:textId="77777777" w:rsidR="00F66271" w:rsidRPr="00835B09" w:rsidRDefault="00F66271" w:rsidP="00F66271">
      <w:pPr>
        <w:pStyle w:val="sche3"/>
        <w:ind w:left="567" w:hanging="142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i reati sono stati dichiarati estinti dopo la condanna; </w:t>
      </w:r>
    </w:p>
    <w:p w14:paraId="4AE8B0DF" w14:textId="77777777" w:rsidR="00F66271" w:rsidRPr="00835B09" w:rsidRDefault="00F66271" w:rsidP="00F66271">
      <w:pPr>
        <w:pStyle w:val="sche3"/>
        <w:ind w:left="567" w:hanging="142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revoca della condanna. </w:t>
      </w:r>
    </w:p>
    <w:p w14:paraId="5BD640D7" w14:textId="77777777" w:rsidR="00F66271" w:rsidRPr="008963DD" w:rsidRDefault="00F66271" w:rsidP="00F66271">
      <w:pPr>
        <w:pStyle w:val="Testonotaapidipagina"/>
        <w:jc w:val="both"/>
        <w:rPr>
          <w:sz w:val="17"/>
          <w:szCs w:val="17"/>
          <w:lang w:val="it-IT"/>
        </w:rPr>
      </w:pPr>
    </w:p>
  </w:footnote>
  <w:footnote w:id="2">
    <w:p w14:paraId="45824C2D" w14:textId="77777777" w:rsidR="00F66271" w:rsidRPr="00C3137B" w:rsidRDefault="00F66271" w:rsidP="00F66271">
      <w:pPr>
        <w:pStyle w:val="Testonotaapidipagina"/>
        <w:ind w:left="142" w:right="-285" w:hanging="142"/>
        <w:jc w:val="both"/>
        <w:rPr>
          <w:noProof/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</w:t>
      </w:r>
      <w:r w:rsidRPr="00C3137B">
        <w:rPr>
          <w:noProof/>
          <w:sz w:val="16"/>
          <w:szCs w:val="16"/>
          <w:lang w:val="it-IT"/>
        </w:rPr>
        <w:t>Ai sensi dell’art. 96:</w:t>
      </w:r>
    </w:p>
    <w:p w14:paraId="32B12C8C" w14:textId="77777777" w:rsidR="00F66271" w:rsidRPr="00C3137B" w:rsidRDefault="00F66271" w:rsidP="00404BE8">
      <w:pPr>
        <w:pStyle w:val="Testonotaapidipagina"/>
        <w:widowControl/>
        <w:numPr>
          <w:ilvl w:val="0"/>
          <w:numId w:val="3"/>
        </w:numPr>
        <w:suppressAutoHyphens/>
        <w:ind w:left="364" w:right="142" w:hanging="222"/>
        <w:jc w:val="both"/>
        <w:rPr>
          <w:noProof/>
          <w:sz w:val="16"/>
          <w:szCs w:val="16"/>
          <w:lang w:val="it-IT"/>
        </w:rPr>
      </w:pPr>
      <w:r w:rsidRPr="00C3137B">
        <w:rPr>
          <w:noProof/>
          <w:sz w:val="16"/>
          <w:szCs w:val="16"/>
          <w:lang w:val="it-IT"/>
        </w:rPr>
        <w:t>comma 8: “</w:t>
      </w:r>
      <w:r w:rsidRPr="00C3137B">
        <w:rPr>
          <w:i/>
          <w:noProof/>
          <w:sz w:val="16"/>
          <w:szCs w:val="16"/>
          <w:lang w:val="it-IT"/>
        </w:rPr>
        <w:t>Se la sentenza penale di condanna definitiva non fissa la durata della pena accessoria della incapacità di contrattare con la pubblica amministrazione, la condanna produce effetto escludente dalle procedure d’appalto:</w:t>
      </w:r>
    </w:p>
    <w:p w14:paraId="5206B44D" w14:textId="77777777" w:rsidR="00F66271" w:rsidRPr="00C3137B" w:rsidRDefault="00F66271" w:rsidP="00404BE8">
      <w:pPr>
        <w:pStyle w:val="Testonotaapidipagina"/>
        <w:widowControl/>
        <w:numPr>
          <w:ilvl w:val="0"/>
          <w:numId w:val="2"/>
        </w:numPr>
        <w:suppressAutoHyphens/>
        <w:ind w:left="709" w:right="142" w:hanging="345"/>
        <w:jc w:val="both"/>
        <w:rPr>
          <w:i/>
          <w:noProof/>
          <w:sz w:val="16"/>
          <w:szCs w:val="16"/>
          <w:lang w:val="it-IT"/>
        </w:rPr>
      </w:pPr>
      <w:r w:rsidRPr="00C3137B">
        <w:rPr>
          <w:i/>
          <w:noProof/>
          <w:sz w:val="16"/>
          <w:szCs w:val="16"/>
          <w:lang w:val="it-IT"/>
        </w:rPr>
        <w:t>in perpetuo, nei casi in cui alla condanna consegue di diritto la pena accessoria perpetua, ai sensi dell’art. 317-bis, primo comma, primo periodo, del codice penale, salvo che la pena sia dichiarata estinta ai sensi dell’articolo 179, settimo comma, del codice penale;</w:t>
      </w:r>
    </w:p>
    <w:p w14:paraId="663FC5B6" w14:textId="77777777" w:rsidR="00F66271" w:rsidRPr="00C3137B" w:rsidRDefault="00F66271" w:rsidP="00404BE8">
      <w:pPr>
        <w:pStyle w:val="Testonotaapidipagina"/>
        <w:widowControl/>
        <w:numPr>
          <w:ilvl w:val="0"/>
          <w:numId w:val="2"/>
        </w:numPr>
        <w:suppressAutoHyphens/>
        <w:ind w:left="709" w:right="142" w:hanging="345"/>
        <w:jc w:val="both"/>
        <w:rPr>
          <w:i/>
          <w:noProof/>
          <w:sz w:val="16"/>
          <w:szCs w:val="16"/>
          <w:lang w:val="it-IT"/>
        </w:rPr>
      </w:pPr>
      <w:r w:rsidRPr="00C3137B">
        <w:rPr>
          <w:i/>
          <w:noProof/>
          <w:sz w:val="16"/>
          <w:szCs w:val="16"/>
          <w:lang w:val="it-IT"/>
        </w:rPr>
        <w:t>per un periodo pari a sette anni nei casi previsti dall’articolo 317-bis, primo comma, secondo periodo, del codice penale, salvo che sia intervenuta riabilitazione;</w:t>
      </w:r>
    </w:p>
    <w:p w14:paraId="3790CBDB" w14:textId="77777777" w:rsidR="00F66271" w:rsidRPr="00C3137B" w:rsidRDefault="00F66271" w:rsidP="00404BE8">
      <w:pPr>
        <w:pStyle w:val="Testonotaapidipagina"/>
        <w:widowControl/>
        <w:numPr>
          <w:ilvl w:val="0"/>
          <w:numId w:val="2"/>
        </w:numPr>
        <w:suppressAutoHyphens/>
        <w:spacing w:after="60"/>
        <w:ind w:left="709" w:right="142" w:hanging="345"/>
        <w:jc w:val="both"/>
        <w:rPr>
          <w:noProof/>
          <w:sz w:val="16"/>
          <w:szCs w:val="16"/>
          <w:lang w:val="it-IT"/>
        </w:rPr>
      </w:pPr>
      <w:r w:rsidRPr="00C3137B">
        <w:rPr>
          <w:i/>
          <w:noProof/>
          <w:sz w:val="16"/>
          <w:szCs w:val="16"/>
          <w:lang w:val="it-IT"/>
        </w:rPr>
        <w:t>per un periodo pari a cinque anni nei casi diversi da quelli di cui alle lettere a) e b), salvo che sia intervenuta riabilitazione</w:t>
      </w:r>
      <w:r w:rsidRPr="00C3137B">
        <w:rPr>
          <w:noProof/>
          <w:sz w:val="16"/>
          <w:szCs w:val="16"/>
          <w:lang w:val="it-IT"/>
        </w:rPr>
        <w:t>.”</w:t>
      </w:r>
    </w:p>
    <w:p w14:paraId="48E96A3F" w14:textId="77777777" w:rsidR="00F66271" w:rsidRPr="00C3137B" w:rsidRDefault="00F66271" w:rsidP="00404BE8">
      <w:pPr>
        <w:pStyle w:val="Testonotaapidipagina"/>
        <w:widowControl/>
        <w:numPr>
          <w:ilvl w:val="0"/>
          <w:numId w:val="3"/>
        </w:numPr>
        <w:suppressAutoHyphens/>
        <w:spacing w:after="60"/>
        <w:ind w:left="363" w:right="142" w:hanging="221"/>
        <w:jc w:val="both"/>
        <w:rPr>
          <w:noProof/>
          <w:sz w:val="16"/>
          <w:szCs w:val="16"/>
          <w:lang w:val="it-IT"/>
        </w:rPr>
      </w:pPr>
      <w:r w:rsidRPr="00C3137B">
        <w:rPr>
          <w:noProof/>
          <w:sz w:val="16"/>
          <w:szCs w:val="16"/>
          <w:lang w:val="it-IT"/>
        </w:rPr>
        <w:t>comma 9: “</w:t>
      </w:r>
      <w:r w:rsidRPr="00C3137B">
        <w:rPr>
          <w:i/>
          <w:noProof/>
          <w:sz w:val="16"/>
          <w:szCs w:val="16"/>
          <w:lang w:val="it-IT"/>
        </w:rPr>
        <w:t>Nei casi di cui alle lettere b) e c) del comma 8, se la pena principale ha una durata inferiore, rispettivamente, a sette e cinque anni di reclusione, l’effetto escludente che ne deriva si produce per un periodo avente durata pari alla durata della pena principale.</w:t>
      </w:r>
      <w:r w:rsidRPr="00C3137B">
        <w:rPr>
          <w:noProof/>
          <w:sz w:val="16"/>
          <w:szCs w:val="16"/>
          <w:lang w:val="it-IT"/>
        </w:rPr>
        <w:t>”</w:t>
      </w:r>
    </w:p>
  </w:footnote>
  <w:footnote w:id="3">
    <w:p w14:paraId="3D9DDCFC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</w:t>
      </w:r>
      <w:r w:rsidRPr="00835B09">
        <w:rPr>
          <w:rFonts w:asciiTheme="minorHAnsi" w:hAnsiTheme="minorHAnsi" w:cstheme="minorHAnsi"/>
          <w:b/>
          <w:bCs/>
          <w:sz w:val="16"/>
          <w:szCs w:val="16"/>
          <w:lang w:val="it-IT"/>
        </w:rPr>
        <w:t>NB:</w:t>
      </w: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 Ai sensi dell’art. 94, comma 7 del Codice, i reati ivi richiamati non rilevano – e, pertanto, non devono essere dichiarati – nelle ipotesi in cui:</w:t>
      </w:r>
    </w:p>
    <w:p w14:paraId="6C33912D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sono stati depenalizzati; </w:t>
      </w:r>
    </w:p>
    <w:p w14:paraId="11555F31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la riabilitazione; </w:t>
      </w:r>
    </w:p>
    <w:p w14:paraId="1331873C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la condanna ad una pena accessoria perpetua è stata dichiarata estinta; </w:t>
      </w:r>
    </w:p>
    <w:p w14:paraId="6E1DD79E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i reati sono stati dichiarati estinti dopo la condanna; </w:t>
      </w:r>
    </w:p>
    <w:p w14:paraId="09E5CBE7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revoca della condanna. </w:t>
      </w:r>
    </w:p>
    <w:p w14:paraId="4FCC0800" w14:textId="77777777" w:rsidR="00F66271" w:rsidRPr="008963DD" w:rsidRDefault="00F66271" w:rsidP="00F66271">
      <w:pPr>
        <w:pStyle w:val="Testonotaapidipagina"/>
        <w:ind w:hanging="425"/>
        <w:jc w:val="both"/>
        <w:rPr>
          <w:sz w:val="17"/>
          <w:szCs w:val="17"/>
          <w:lang w:val="it-IT"/>
        </w:rPr>
      </w:pPr>
    </w:p>
  </w:footnote>
  <w:footnote w:id="4">
    <w:p w14:paraId="615BD2D9" w14:textId="77777777" w:rsidR="00F66271" w:rsidRPr="00C3137B" w:rsidRDefault="00F66271" w:rsidP="00F66271">
      <w:pPr>
        <w:tabs>
          <w:tab w:val="left" w:pos="284"/>
        </w:tabs>
        <w:ind w:left="284" w:hanging="142"/>
        <w:rPr>
          <w:sz w:val="16"/>
          <w:szCs w:val="16"/>
        </w:rPr>
      </w:pPr>
      <w:r w:rsidRPr="00C3137B">
        <w:rPr>
          <w:sz w:val="16"/>
          <w:szCs w:val="16"/>
          <w:vertAlign w:val="superscript"/>
        </w:rPr>
        <w:footnoteRef/>
      </w:r>
      <w:r>
        <w:rPr>
          <w:sz w:val="16"/>
          <w:szCs w:val="16"/>
          <w:vertAlign w:val="superscript"/>
        </w:rPr>
        <w:t xml:space="preserve"> </w:t>
      </w:r>
      <w:r w:rsidRPr="0055740E">
        <w:rPr>
          <w:rFonts w:asciiTheme="minorHAnsi" w:eastAsia="Times New Roman" w:hAnsiTheme="minorHAnsi" w:cstheme="minorHAnsi"/>
          <w:sz w:val="16"/>
          <w:szCs w:val="16"/>
          <w:lang w:eastAsia="ar-SA"/>
        </w:rPr>
        <w:t>Ripetere tante volte quanto necessario relativamente a ciascun soggetto indicato negli artt. 94, comma 3 del d.lgs. n. 36/2023 e 85 del d.lgs. n. 159/2011.</w:t>
      </w:r>
    </w:p>
  </w:footnote>
  <w:footnote w:id="5">
    <w:p w14:paraId="1AB4A96C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</w:t>
      </w:r>
      <w:r w:rsidRPr="00835B09">
        <w:rPr>
          <w:rFonts w:asciiTheme="minorHAnsi" w:hAnsiTheme="minorHAnsi" w:cstheme="minorHAnsi"/>
          <w:b/>
          <w:bCs/>
          <w:sz w:val="16"/>
          <w:szCs w:val="16"/>
          <w:lang w:val="it-IT"/>
        </w:rPr>
        <w:t>NB:</w:t>
      </w: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 Ai sensi dell’art. 94, comma 7 del Codice, i reati ivi richiamati non rilevano – e, pertanto, non devono essere dichiarati – nelle ipotesi in cui:</w:t>
      </w:r>
    </w:p>
    <w:p w14:paraId="1FD45EDE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sono stati depenalizzati; </w:t>
      </w:r>
    </w:p>
    <w:p w14:paraId="31481AD4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la riabilitazione; </w:t>
      </w:r>
    </w:p>
    <w:p w14:paraId="363A08FD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la condanna ad una pena accessoria perpetua è stata dichiarata estinta; </w:t>
      </w:r>
    </w:p>
    <w:p w14:paraId="6B77A0CF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i reati sono stati dichiarati estinti dopo la condanna; </w:t>
      </w:r>
    </w:p>
    <w:p w14:paraId="6761094D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revoca della condanna. </w:t>
      </w:r>
    </w:p>
    <w:p w14:paraId="10AEC297" w14:textId="77777777" w:rsidR="00F66271" w:rsidRPr="008963DD" w:rsidRDefault="00F66271" w:rsidP="00F66271">
      <w:pPr>
        <w:pStyle w:val="Testonotaapidipagina"/>
        <w:ind w:hanging="425"/>
        <w:jc w:val="both"/>
        <w:rPr>
          <w:sz w:val="17"/>
          <w:szCs w:val="17"/>
          <w:lang w:val="it-IT"/>
        </w:rPr>
      </w:pPr>
    </w:p>
  </w:footnote>
  <w:footnote w:id="6">
    <w:p w14:paraId="1B6BD8C0" w14:textId="77777777" w:rsidR="00F66271" w:rsidRPr="00D05416" w:rsidRDefault="00F66271" w:rsidP="00F66271">
      <w:pPr>
        <w:pStyle w:val="Testonotaapidipagina"/>
        <w:rPr>
          <w:sz w:val="16"/>
          <w:szCs w:val="16"/>
          <w:lang w:val="it-IT"/>
        </w:rPr>
      </w:pPr>
      <w:r w:rsidRPr="00D05416">
        <w:rPr>
          <w:rStyle w:val="Rimandonotaapidipagina"/>
          <w:sz w:val="16"/>
          <w:szCs w:val="16"/>
        </w:rPr>
        <w:footnoteRef/>
      </w:r>
      <w:r w:rsidRPr="00D05416">
        <w:rPr>
          <w:sz w:val="16"/>
          <w:szCs w:val="16"/>
          <w:lang w:val="it-IT"/>
        </w:rPr>
        <w:t xml:space="preserve"> Indicazione sempre necessaria ai fini del controllo della veridicità della dichiarazione</w:t>
      </w:r>
    </w:p>
  </w:footnote>
  <w:footnote w:id="7">
    <w:p w14:paraId="1366F294" w14:textId="77777777" w:rsidR="00F66271" w:rsidRPr="009D4272" w:rsidRDefault="00F66271" w:rsidP="00F66271">
      <w:pPr>
        <w:pStyle w:val="Testonotaapidipagina"/>
        <w:tabs>
          <w:tab w:val="left" w:pos="284"/>
        </w:tabs>
        <w:rPr>
          <w:sz w:val="17"/>
          <w:szCs w:val="17"/>
          <w:lang w:val="it-IT"/>
        </w:rPr>
      </w:pPr>
      <w:r w:rsidRPr="00D05416"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  <w:lang w:val="it-IT"/>
        </w:rPr>
        <w:t xml:space="preserve"> </w:t>
      </w:r>
      <w:r w:rsidRPr="00D05416">
        <w:rPr>
          <w:sz w:val="16"/>
          <w:szCs w:val="16"/>
          <w:lang w:val="it-IT"/>
        </w:rPr>
        <w:t>Solo per operatori economici con sede legale all’estero privi della PEC</w:t>
      </w:r>
    </w:p>
  </w:footnote>
  <w:footnote w:id="8">
    <w:p w14:paraId="6F74CD69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</w:t>
      </w:r>
      <w:r w:rsidRPr="00835B09">
        <w:rPr>
          <w:rFonts w:asciiTheme="minorHAnsi" w:hAnsiTheme="minorHAnsi" w:cstheme="minorHAnsi"/>
          <w:b/>
          <w:bCs/>
          <w:sz w:val="16"/>
          <w:szCs w:val="16"/>
          <w:lang w:val="it-IT"/>
        </w:rPr>
        <w:t>NB:</w:t>
      </w: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 Ai sensi dell’art. 94, comma 7 del Codice, i reati ivi richiamati non rilevano – e, pertanto, non devono essere dichiarati – nelle ipotesi in cui:</w:t>
      </w:r>
    </w:p>
    <w:p w14:paraId="6EF93771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sono stati depenalizzati; </w:t>
      </w:r>
    </w:p>
    <w:p w14:paraId="69D0E575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la riabilitazione; </w:t>
      </w:r>
    </w:p>
    <w:p w14:paraId="0DFF99A4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la condanna ad una pena accessoria perpetua è stata dichiarata estinta; </w:t>
      </w:r>
    </w:p>
    <w:p w14:paraId="21B5DDC8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i reati sono stati dichiarati estinti dopo la condanna; </w:t>
      </w:r>
    </w:p>
    <w:p w14:paraId="5909F3C8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revoca della condanna. </w:t>
      </w:r>
    </w:p>
    <w:p w14:paraId="6DDA2D59" w14:textId="77777777" w:rsidR="00F66271" w:rsidRPr="008963DD" w:rsidRDefault="00F66271" w:rsidP="00F66271">
      <w:pPr>
        <w:pStyle w:val="Testonotaapidipagina"/>
        <w:ind w:hanging="425"/>
        <w:jc w:val="both"/>
        <w:rPr>
          <w:sz w:val="17"/>
          <w:szCs w:val="17"/>
          <w:lang w:val="it-IT"/>
        </w:rPr>
      </w:pPr>
    </w:p>
  </w:footnote>
  <w:footnote w:id="9">
    <w:p w14:paraId="660AAC89" w14:textId="77777777" w:rsidR="00F66271" w:rsidRPr="00C3137B" w:rsidRDefault="00F66271" w:rsidP="00F66271">
      <w:pPr>
        <w:pStyle w:val="Testonotaapidipagina"/>
        <w:jc w:val="both"/>
        <w:rPr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L’operatore economico deve essere in regola con l’assolvimento degli obblighi relativi al pagamento delle imposte e tasse o dei contributi previdenziali ed assistenziali fin dalla data di presentazione dell’offerta e deve conservare tale stato per tutta la durata della procedura di aggiudicazione sino alla stipula del contratto, nonché per tutta la durata della fase di esecuzione del contratto.</w:t>
      </w:r>
    </w:p>
  </w:footnote>
  <w:footnote w:id="10">
    <w:p w14:paraId="4289F1B1" w14:textId="77777777" w:rsidR="00F66271" w:rsidRPr="00C3137B" w:rsidRDefault="00F66271" w:rsidP="00F66271">
      <w:pPr>
        <w:pStyle w:val="Testonotaapidipagina"/>
        <w:jc w:val="both"/>
        <w:rPr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Barrando no, l’operatore economico dichiara di essere in regola con il pagamento delle imposte e tasse o dei contributi previdenziali ed assistenziali dalla data di presentazione dell’offerta alla data di sottoscrizione del presente modulo.</w:t>
      </w:r>
    </w:p>
  </w:footnote>
  <w:footnote w:id="11">
    <w:p w14:paraId="4109D8AF" w14:textId="77777777" w:rsidR="00F66271" w:rsidRPr="00C3137B" w:rsidRDefault="00F66271" w:rsidP="00F66271">
      <w:pPr>
        <w:pStyle w:val="Testonotaapidipagina"/>
        <w:jc w:val="both"/>
        <w:rPr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L’operatore economico deve essere in regola con l’assolvimento degli obblighi relativi al pagamento delle imposte e tasse o dei contributi previdenziali ed assistenziali fin dalla data di presentazione dell’offerta e deve conservare tale stato per tutta la durata della procedura di aggiudicazione sino alla stipula del contratto, nonché per tutta la durata della fase di esecuzione del contratto.</w:t>
      </w:r>
    </w:p>
  </w:footnote>
  <w:footnote w:id="12">
    <w:p w14:paraId="31CA930F" w14:textId="77777777" w:rsidR="00F66271" w:rsidRPr="00C3137B" w:rsidRDefault="00F66271" w:rsidP="00F66271">
      <w:pPr>
        <w:pStyle w:val="Testonotaapidipagina"/>
        <w:jc w:val="both"/>
        <w:rPr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Barrando no, l’operatore economico dichiara di essere in regola con il pagamento delle imposte e tasse o dei contributi previdenziali ed assistenziali dalla data di presentazione dell’offerta alla data di sottoscrizione del presente modulo.</w:t>
      </w:r>
    </w:p>
  </w:footnote>
  <w:footnote w:id="13">
    <w:p w14:paraId="437865FD" w14:textId="77777777" w:rsidR="00F66271" w:rsidRPr="00C3137B" w:rsidRDefault="00F66271" w:rsidP="00F66271">
      <w:pPr>
        <w:pStyle w:val="Testonotaapidipagina"/>
        <w:jc w:val="both"/>
        <w:rPr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Barrando no, l’operatore economico dichiara di essere in regola con il pagamento delle imposte e tasse o dei contributi previdenziali ed assistenziali dalla data di presentazione dell’offerta alla data di sottoscrizione del presente modulo.</w:t>
      </w:r>
    </w:p>
  </w:footnote>
  <w:footnote w:id="14">
    <w:p w14:paraId="7CED75F2" w14:textId="77777777" w:rsidR="00F66271" w:rsidRPr="00C3137B" w:rsidRDefault="00F66271" w:rsidP="00F66271">
      <w:pPr>
        <w:pStyle w:val="Testonotaapidipagina"/>
        <w:jc w:val="both"/>
        <w:rPr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Barrando no, l’operatore economico dichiara di essere in regola con il pagamento delle imposte e tasse o dei contributi previdenziali ed assistenziali dalla data di presentazione dell’offerta alla data di sottoscrizione del presente modulo.</w:t>
      </w:r>
    </w:p>
  </w:footnote>
  <w:footnote w:id="15">
    <w:p w14:paraId="3CD2B95A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C3137B">
        <w:rPr>
          <w:rStyle w:val="Rimandonotaapidipagina"/>
          <w:sz w:val="16"/>
          <w:szCs w:val="16"/>
        </w:rPr>
        <w:footnoteRef/>
      </w:r>
      <w:r w:rsidRPr="00C3137B">
        <w:rPr>
          <w:sz w:val="16"/>
          <w:szCs w:val="16"/>
          <w:lang w:val="it-IT"/>
        </w:rPr>
        <w:t xml:space="preserve"> </w:t>
      </w:r>
      <w:r w:rsidRPr="00835B09">
        <w:rPr>
          <w:rFonts w:asciiTheme="minorHAnsi" w:hAnsiTheme="minorHAnsi" w:cstheme="minorHAnsi"/>
          <w:b/>
          <w:bCs/>
          <w:sz w:val="16"/>
          <w:szCs w:val="16"/>
          <w:lang w:val="it-IT"/>
        </w:rPr>
        <w:t>NB:</w:t>
      </w: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 Ai sensi dell’art. 94, comma 7 del Codice, i reati ivi richiamati non rilevano – e, pertanto, non devono essere dichiarati – nelle ipotesi in cui:</w:t>
      </w:r>
    </w:p>
    <w:p w14:paraId="7B1D95DF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sono stati depenalizzati; </w:t>
      </w:r>
    </w:p>
    <w:p w14:paraId="390B8698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la riabilitazione; </w:t>
      </w:r>
    </w:p>
    <w:p w14:paraId="0A37555B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la condanna ad una pena accessoria perpetua è stata dichiarata estinta; </w:t>
      </w:r>
    </w:p>
    <w:p w14:paraId="07D23943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i reati sono stati dichiarati estinti dopo la condanna; </w:t>
      </w:r>
    </w:p>
    <w:p w14:paraId="26EB7178" w14:textId="77777777" w:rsidR="00F66271" w:rsidRPr="00835B09" w:rsidRDefault="00F66271" w:rsidP="00F66271">
      <w:pPr>
        <w:pStyle w:val="sche3"/>
        <w:ind w:left="567" w:hanging="425"/>
        <w:rPr>
          <w:rFonts w:asciiTheme="minorHAnsi" w:hAnsiTheme="minorHAnsi" w:cstheme="minorHAnsi"/>
          <w:sz w:val="16"/>
          <w:szCs w:val="16"/>
          <w:lang w:val="it-IT"/>
        </w:rPr>
      </w:pPr>
      <w:r w:rsidRPr="00835B09">
        <w:rPr>
          <w:rFonts w:asciiTheme="minorHAnsi" w:hAnsiTheme="minorHAnsi" w:cstheme="minorHAnsi"/>
          <w:sz w:val="16"/>
          <w:szCs w:val="16"/>
          <w:lang w:val="it-IT"/>
        </w:rPr>
        <w:t xml:space="preserve">-  è intervenuta revoca della condanna. </w:t>
      </w:r>
    </w:p>
    <w:p w14:paraId="316CCFED" w14:textId="77777777" w:rsidR="00F66271" w:rsidRPr="008963DD" w:rsidRDefault="00F66271" w:rsidP="00F66271">
      <w:pPr>
        <w:pStyle w:val="Testonotaapidipagina"/>
        <w:ind w:hanging="425"/>
        <w:jc w:val="both"/>
        <w:rPr>
          <w:sz w:val="17"/>
          <w:szCs w:val="17"/>
          <w:lang w:val="it-IT"/>
        </w:rPr>
      </w:pPr>
    </w:p>
  </w:footnote>
  <w:footnote w:id="16">
    <w:p w14:paraId="36718DF1" w14:textId="77777777" w:rsidR="00F66271" w:rsidRPr="00BE4EFE" w:rsidRDefault="00F66271" w:rsidP="00F66271">
      <w:pPr>
        <w:pStyle w:val="Testonotaapidipagina"/>
        <w:tabs>
          <w:tab w:val="left" w:pos="142"/>
        </w:tabs>
        <w:rPr>
          <w:sz w:val="17"/>
          <w:szCs w:val="17"/>
          <w:lang w:val="it-IT"/>
        </w:rPr>
      </w:pPr>
      <w:r w:rsidRPr="003D282A">
        <w:rPr>
          <w:rStyle w:val="Rimandonotaapidipagina"/>
          <w:sz w:val="16"/>
          <w:szCs w:val="16"/>
        </w:rPr>
        <w:footnoteRef/>
      </w:r>
      <w:r w:rsidRPr="003D282A">
        <w:rPr>
          <w:sz w:val="16"/>
          <w:szCs w:val="16"/>
          <w:lang w:val="it-IT"/>
        </w:rPr>
        <w:tab/>
        <w:t xml:space="preserve">Da indicare solo per operatori economici con sede legale all’estero privi della PEC </w:t>
      </w:r>
      <w:r w:rsidRPr="003D282A">
        <w:rPr>
          <w:i/>
          <w:sz w:val="16"/>
          <w:szCs w:val="16"/>
          <w:lang w:val="it-IT"/>
        </w:rPr>
        <w:t>(indirizzo di posta elettronica certificata)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66C" w14:textId="77777777" w:rsidR="00CD4F91" w:rsidRDefault="00547A65">
    <w:pPr>
      <w:spacing w:after="0" w:line="259" w:lineRule="auto"/>
      <w:ind w:left="0" w:right="113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984508F" wp14:editId="24136281">
          <wp:simplePos x="0" y="0"/>
          <wp:positionH relativeFrom="page">
            <wp:posOffset>504825</wp:posOffset>
          </wp:positionH>
          <wp:positionV relativeFrom="page">
            <wp:posOffset>288290</wp:posOffset>
          </wp:positionV>
          <wp:extent cx="1676400" cy="866775"/>
          <wp:effectExtent l="0" t="0" r="0" b="0"/>
          <wp:wrapSquare wrapText="bothSides"/>
          <wp:docPr id="3341" name="Picture 3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1" name="Picture 33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6"/>
      </w:rPr>
      <w:t>DIPARTIMENTO MOBILITÀ</w:t>
    </w:r>
    <w:r>
      <w:rPr>
        <w:rFonts w:ascii="Cambria" w:eastAsia="Cambria" w:hAnsi="Cambria" w:cs="Cambria"/>
      </w:rPr>
      <w:t xml:space="preserve"> </w:t>
    </w:r>
  </w:p>
  <w:p w14:paraId="407D27DD" w14:textId="77777777" w:rsidR="00CD4F91" w:rsidRDefault="00547A65">
    <w:pPr>
      <w:spacing w:after="0" w:line="259" w:lineRule="auto"/>
      <w:ind w:left="2322" w:right="0" w:firstLine="0"/>
      <w:jc w:val="center"/>
    </w:pPr>
    <w:r>
      <w:rPr>
        <w:b/>
        <w:color w:val="008000"/>
        <w:sz w:val="26"/>
      </w:rPr>
      <w:t xml:space="preserve"> </w:t>
    </w:r>
  </w:p>
  <w:p w14:paraId="1C6F1FD4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SEZIONE INFRASTRUTTURE PER LA MOBILITÀ </w:t>
    </w:r>
  </w:p>
  <w:p w14:paraId="6E24D9FC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  <w:p w14:paraId="16CB8DD0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9F5A" w14:textId="7EE0AA2C" w:rsidR="00CD4F91" w:rsidRDefault="00CD4F91">
    <w:pPr>
      <w:spacing w:after="0" w:line="259" w:lineRule="auto"/>
      <w:ind w:left="2835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87B9" w14:textId="77777777" w:rsidR="00CD4F91" w:rsidRDefault="00547A65">
    <w:pPr>
      <w:spacing w:after="0" w:line="259" w:lineRule="auto"/>
      <w:ind w:left="0" w:right="113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2428F8A" wp14:editId="5E898E74">
          <wp:simplePos x="0" y="0"/>
          <wp:positionH relativeFrom="page">
            <wp:posOffset>504825</wp:posOffset>
          </wp:positionH>
          <wp:positionV relativeFrom="page">
            <wp:posOffset>288290</wp:posOffset>
          </wp:positionV>
          <wp:extent cx="1676400" cy="866775"/>
          <wp:effectExtent l="0" t="0" r="0" b="0"/>
          <wp:wrapSquare wrapText="bothSides"/>
          <wp:docPr id="2" name="Picture 3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1" name="Picture 33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6"/>
      </w:rPr>
      <w:t>DIPARTIMENTO MOBILITÀ</w:t>
    </w:r>
    <w:r>
      <w:rPr>
        <w:rFonts w:ascii="Cambria" w:eastAsia="Cambria" w:hAnsi="Cambria" w:cs="Cambria"/>
      </w:rPr>
      <w:t xml:space="preserve"> </w:t>
    </w:r>
  </w:p>
  <w:p w14:paraId="608E83AB" w14:textId="77777777" w:rsidR="00CD4F91" w:rsidRDefault="00547A65">
    <w:pPr>
      <w:spacing w:after="0" w:line="259" w:lineRule="auto"/>
      <w:ind w:left="2322" w:right="0" w:firstLine="0"/>
      <w:jc w:val="center"/>
    </w:pPr>
    <w:r>
      <w:rPr>
        <w:b/>
        <w:color w:val="008000"/>
        <w:sz w:val="26"/>
      </w:rPr>
      <w:t xml:space="preserve"> </w:t>
    </w:r>
  </w:p>
  <w:p w14:paraId="565E318E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SEZIONE INFRASTRUTTURE PER LA MOBILITÀ </w:t>
    </w:r>
  </w:p>
  <w:p w14:paraId="769FE6C7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  <w:p w14:paraId="6F656A75" w14:textId="77777777" w:rsidR="00CD4F91" w:rsidRDefault="00547A65">
    <w:pPr>
      <w:spacing w:after="0" w:line="259" w:lineRule="auto"/>
      <w:ind w:left="2835" w:right="0" w:firstLine="0"/>
      <w:jc w:val="left"/>
    </w:pPr>
    <w:r>
      <w:rPr>
        <w:b/>
        <w:sz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7922772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2" w15:restartNumberingAfterBreak="0">
    <w:nsid w:val="000A2AB6"/>
    <w:multiLevelType w:val="hybridMultilevel"/>
    <w:tmpl w:val="B3EE676E"/>
    <w:lvl w:ilvl="0" w:tplc="5E80A7C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2306F3"/>
    <w:multiLevelType w:val="hybridMultilevel"/>
    <w:tmpl w:val="9ABA65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080B"/>
    <w:multiLevelType w:val="hybridMultilevel"/>
    <w:tmpl w:val="8CD8DC20"/>
    <w:lvl w:ilvl="0" w:tplc="590EFE02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color w:val="auto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50AC8"/>
    <w:multiLevelType w:val="hybridMultilevel"/>
    <w:tmpl w:val="A78AFE42"/>
    <w:lvl w:ilvl="0" w:tplc="C556FA8E">
      <w:numFmt w:val="bullet"/>
      <w:lvlText w:val="-"/>
      <w:lvlJc w:val="left"/>
      <w:pPr>
        <w:ind w:left="489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7EFE"/>
    <w:multiLevelType w:val="hybridMultilevel"/>
    <w:tmpl w:val="511E6E74"/>
    <w:lvl w:ilvl="0" w:tplc="6B228C1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71669"/>
    <w:multiLevelType w:val="hybridMultilevel"/>
    <w:tmpl w:val="9058EBAE"/>
    <w:lvl w:ilvl="0" w:tplc="4F7EF2A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71BB9"/>
    <w:multiLevelType w:val="hybridMultilevel"/>
    <w:tmpl w:val="6AD277BA"/>
    <w:lvl w:ilvl="0" w:tplc="E1446A5E">
      <w:start w:val="1"/>
      <w:numFmt w:val="lowerLetter"/>
      <w:lvlText w:val="%1."/>
      <w:lvlJc w:val="left"/>
      <w:pPr>
        <w:ind w:left="720" w:hanging="360"/>
      </w:pPr>
      <w:rPr>
        <w:rFonts w:ascii="Lucida Sans Unicode" w:eastAsia="Lucida Sans Unicode" w:hAnsi="Lucida Sans Unicode" w:cs="Lucida Sans Unicode" w:hint="default"/>
        <w:spacing w:val="-1"/>
        <w:w w:val="99"/>
        <w:sz w:val="14"/>
        <w:szCs w:val="1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644A"/>
    <w:multiLevelType w:val="hybridMultilevel"/>
    <w:tmpl w:val="6EB6C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865D3"/>
    <w:multiLevelType w:val="hybridMultilevel"/>
    <w:tmpl w:val="2BBE8784"/>
    <w:lvl w:ilvl="0" w:tplc="04100003">
      <w:start w:val="1"/>
      <w:numFmt w:val="bullet"/>
      <w:lvlText w:val="o"/>
      <w:lvlJc w:val="left"/>
      <w:pPr>
        <w:ind w:left="2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69235745">
    <w:abstractNumId w:val="5"/>
  </w:num>
  <w:num w:numId="2" w16cid:durableId="1975045">
    <w:abstractNumId w:val="4"/>
  </w:num>
  <w:num w:numId="3" w16cid:durableId="702438787">
    <w:abstractNumId w:val="7"/>
  </w:num>
  <w:num w:numId="4" w16cid:durableId="380593663">
    <w:abstractNumId w:val="10"/>
  </w:num>
  <w:num w:numId="5" w16cid:durableId="955720712">
    <w:abstractNumId w:val="6"/>
  </w:num>
  <w:num w:numId="6" w16cid:durableId="1269043995">
    <w:abstractNumId w:val="3"/>
  </w:num>
  <w:num w:numId="7" w16cid:durableId="805854279">
    <w:abstractNumId w:val="2"/>
  </w:num>
  <w:num w:numId="8" w16cid:durableId="1759911084">
    <w:abstractNumId w:val="8"/>
  </w:num>
  <w:num w:numId="9" w16cid:durableId="46099927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F91"/>
    <w:rsid w:val="00007C1A"/>
    <w:rsid w:val="000161F3"/>
    <w:rsid w:val="0006699A"/>
    <w:rsid w:val="000844F3"/>
    <w:rsid w:val="000C6823"/>
    <w:rsid w:val="000E397B"/>
    <w:rsid w:val="0010169B"/>
    <w:rsid w:val="0011433B"/>
    <w:rsid w:val="00130172"/>
    <w:rsid w:val="001429F5"/>
    <w:rsid w:val="001A1444"/>
    <w:rsid w:val="001B0C62"/>
    <w:rsid w:val="001E3E64"/>
    <w:rsid w:val="001F4C40"/>
    <w:rsid w:val="002063E8"/>
    <w:rsid w:val="00214245"/>
    <w:rsid w:val="00236259"/>
    <w:rsid w:val="0026277D"/>
    <w:rsid w:val="00271C31"/>
    <w:rsid w:val="00273E5E"/>
    <w:rsid w:val="00286C05"/>
    <w:rsid w:val="002A7111"/>
    <w:rsid w:val="002F5D6A"/>
    <w:rsid w:val="00306B43"/>
    <w:rsid w:val="003336AE"/>
    <w:rsid w:val="00381DCF"/>
    <w:rsid w:val="00395E21"/>
    <w:rsid w:val="003F4E06"/>
    <w:rsid w:val="00404BE8"/>
    <w:rsid w:val="00495621"/>
    <w:rsid w:val="004A1739"/>
    <w:rsid w:val="004B5B3A"/>
    <w:rsid w:val="00502B32"/>
    <w:rsid w:val="005033E9"/>
    <w:rsid w:val="00547A65"/>
    <w:rsid w:val="005525C6"/>
    <w:rsid w:val="00553D59"/>
    <w:rsid w:val="0058004D"/>
    <w:rsid w:val="005814B5"/>
    <w:rsid w:val="005D4669"/>
    <w:rsid w:val="00605B72"/>
    <w:rsid w:val="00611DCF"/>
    <w:rsid w:val="00641AEF"/>
    <w:rsid w:val="006C0BF4"/>
    <w:rsid w:val="006E7513"/>
    <w:rsid w:val="00723426"/>
    <w:rsid w:val="00770C5E"/>
    <w:rsid w:val="007736F2"/>
    <w:rsid w:val="007B0CF3"/>
    <w:rsid w:val="008119F1"/>
    <w:rsid w:val="00860B8D"/>
    <w:rsid w:val="008679D2"/>
    <w:rsid w:val="008B4BF5"/>
    <w:rsid w:val="008E4C78"/>
    <w:rsid w:val="00947011"/>
    <w:rsid w:val="00947EA0"/>
    <w:rsid w:val="00975127"/>
    <w:rsid w:val="00976F59"/>
    <w:rsid w:val="00992144"/>
    <w:rsid w:val="00A47719"/>
    <w:rsid w:val="00A51741"/>
    <w:rsid w:val="00A629D0"/>
    <w:rsid w:val="00A757F8"/>
    <w:rsid w:val="00A83781"/>
    <w:rsid w:val="00AD1D4F"/>
    <w:rsid w:val="00B24ED3"/>
    <w:rsid w:val="00B35D7E"/>
    <w:rsid w:val="00B50B14"/>
    <w:rsid w:val="00B51A81"/>
    <w:rsid w:val="00B67C46"/>
    <w:rsid w:val="00B92F6D"/>
    <w:rsid w:val="00B96788"/>
    <w:rsid w:val="00BC591C"/>
    <w:rsid w:val="00BE08D7"/>
    <w:rsid w:val="00C1422C"/>
    <w:rsid w:val="00C22070"/>
    <w:rsid w:val="00C920B3"/>
    <w:rsid w:val="00CB362A"/>
    <w:rsid w:val="00CD4F91"/>
    <w:rsid w:val="00D144CD"/>
    <w:rsid w:val="00D20F09"/>
    <w:rsid w:val="00D21734"/>
    <w:rsid w:val="00D21A32"/>
    <w:rsid w:val="00D36080"/>
    <w:rsid w:val="00D54F6A"/>
    <w:rsid w:val="00D73284"/>
    <w:rsid w:val="00D740A1"/>
    <w:rsid w:val="00DA410A"/>
    <w:rsid w:val="00DF3941"/>
    <w:rsid w:val="00E07806"/>
    <w:rsid w:val="00E13FA1"/>
    <w:rsid w:val="00E22452"/>
    <w:rsid w:val="00E437CC"/>
    <w:rsid w:val="00E63C7A"/>
    <w:rsid w:val="00E979C1"/>
    <w:rsid w:val="00F2522A"/>
    <w:rsid w:val="00F31551"/>
    <w:rsid w:val="00F324CB"/>
    <w:rsid w:val="00F33163"/>
    <w:rsid w:val="00F3365A"/>
    <w:rsid w:val="00F500CB"/>
    <w:rsid w:val="00F66271"/>
    <w:rsid w:val="00F70120"/>
    <w:rsid w:val="00F835A5"/>
    <w:rsid w:val="00FB428C"/>
    <w:rsid w:val="00FB7EE5"/>
    <w:rsid w:val="00FC4EFC"/>
    <w:rsid w:val="00FC722A"/>
    <w:rsid w:val="00F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D6297"/>
  <w15:docId w15:val="{B5208288-0A16-2940-B17F-C2035826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" w:line="268" w:lineRule="auto"/>
      <w:ind w:left="8" w:right="116" w:hanging="8"/>
      <w:jc w:val="both"/>
    </w:pPr>
    <w:rPr>
      <w:rFonts w:ascii="Calibri" w:eastAsia="Calibri" w:hAnsi="Calibri" w:cs="Calibri"/>
      <w:color w:val="000000"/>
      <w:sz w:val="20"/>
      <w:lang w:bidi="it-IT"/>
    </w:rPr>
  </w:style>
  <w:style w:type="paragraph" w:styleId="Titolo1">
    <w:name w:val="heading 1"/>
    <w:next w:val="Normale"/>
    <w:link w:val="Titolo1Carattere"/>
    <w:uiPriority w:val="99"/>
    <w:qFormat/>
    <w:pPr>
      <w:keepNext/>
      <w:keepLines/>
      <w:spacing w:after="102" w:line="259" w:lineRule="auto"/>
      <w:ind w:left="10" w:right="1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69" w:line="268" w:lineRule="auto"/>
      <w:ind w:left="10" w:right="6751" w:hanging="10"/>
      <w:jc w:val="both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69" w:line="268" w:lineRule="auto"/>
      <w:ind w:left="10" w:right="13" w:hanging="10"/>
      <w:jc w:val="both"/>
      <w:outlineLvl w:val="2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78" w:line="259" w:lineRule="auto"/>
      <w:ind w:left="10" w:hanging="10"/>
      <w:outlineLvl w:val="3"/>
    </w:pPr>
    <w:rPr>
      <w:rFonts w:ascii="Calibri" w:eastAsia="Calibri" w:hAnsi="Calibri" w:cs="Calibri"/>
      <w:color w:val="000000"/>
      <w:sz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Pr>
      <w:rFonts w:ascii="Calibri" w:eastAsia="Calibri" w:hAnsi="Calibri" w:cs="Calibri"/>
      <w:b/>
      <w:color w:val="000000"/>
      <w:sz w:val="20"/>
      <w:u w:val="single" w:color="000000"/>
    </w:rPr>
  </w:style>
  <w:style w:type="paragraph" w:customStyle="1" w:styleId="footnotedescription">
    <w:name w:val="footnote description"/>
    <w:next w:val="Normale"/>
    <w:link w:val="footnotedescriptionChar"/>
    <w:hidden/>
    <w:pPr>
      <w:spacing w:line="242" w:lineRule="auto"/>
      <w:ind w:right="4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Titolo4Carattere">
    <w:name w:val="Titolo 4 Carattere"/>
    <w:link w:val="Titolo4"/>
    <w:rPr>
      <w:rFonts w:ascii="Calibri" w:eastAsia="Calibri" w:hAnsi="Calibri" w:cs="Calibri"/>
      <w:color w:val="000000"/>
      <w:sz w:val="20"/>
      <w:u w:val="single" w:color="000000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0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footnotemark">
    <w:name w:val="footnote mark"/>
    <w:hidden/>
    <w:rPr>
      <w:rFonts w:ascii="Cambria" w:eastAsia="Cambria" w:hAnsi="Cambria" w:cs="Cambria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Bullet List Paragraph,Stile elenco,List Paragraph1,elenco puntato,Paragrafo elenco 2"/>
    <w:basedOn w:val="Normale"/>
    <w:link w:val="ParagrafoelencoCarattere"/>
    <w:uiPriority w:val="34"/>
    <w:qFormat/>
    <w:rsid w:val="00A51741"/>
    <w:pPr>
      <w:ind w:left="720"/>
      <w:contextualSpacing/>
    </w:pPr>
  </w:style>
  <w:style w:type="paragraph" w:styleId="Nessunaspaziatura">
    <w:name w:val="No Spacing"/>
    <w:uiPriority w:val="1"/>
    <w:qFormat/>
    <w:rsid w:val="007736F2"/>
    <w:pPr>
      <w:ind w:left="8" w:right="116" w:hanging="8"/>
      <w:jc w:val="both"/>
    </w:pPr>
    <w:rPr>
      <w:rFonts w:ascii="Calibri" w:eastAsia="Calibri" w:hAnsi="Calibri" w:cs="Calibri"/>
      <w:color w:val="000000"/>
      <w:sz w:val="20"/>
      <w:lang w:bidi="it-IT"/>
    </w:rPr>
  </w:style>
  <w:style w:type="paragraph" w:customStyle="1" w:styleId="Default">
    <w:name w:val="Default"/>
    <w:uiPriority w:val="99"/>
    <w:rsid w:val="00D73284"/>
    <w:pPr>
      <w:suppressAutoHyphens/>
      <w:autoSpaceDE w:val="0"/>
    </w:pPr>
    <w:rPr>
      <w:rFonts w:ascii="Calibri" w:eastAsia="Cambria" w:hAnsi="Calibri" w:cs="Calibri"/>
      <w:color w:val="000000"/>
      <w:lang w:eastAsia="ar-SA"/>
    </w:rPr>
  </w:style>
  <w:style w:type="paragraph" w:customStyle="1" w:styleId="Normale2">
    <w:name w:val="Normale2"/>
    <w:rsid w:val="00D73284"/>
    <w:rPr>
      <w:rFonts w:ascii="Cambria" w:eastAsia="Cambria" w:hAnsi="Cambria" w:cs="Cambria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D73284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271C3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F66271"/>
    <w:pPr>
      <w:spacing w:after="0" w:line="240" w:lineRule="auto"/>
      <w:ind w:left="0" w:right="0" w:firstLine="0"/>
      <w:jc w:val="left"/>
    </w:pPr>
    <w:rPr>
      <w:rFonts w:ascii="Lucida Grande" w:eastAsia="Cambria" w:hAnsi="Lucida Grande" w:cs="Times New Roman"/>
      <w:color w:val="auto"/>
      <w:sz w:val="18"/>
      <w:szCs w:val="18"/>
      <w:lang w:eastAsia="ja-JP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F66271"/>
    <w:rPr>
      <w:rFonts w:ascii="Lucida Grande" w:eastAsia="Cambria" w:hAnsi="Lucida Grande" w:cs="Times New Roman"/>
      <w:sz w:val="18"/>
      <w:szCs w:val="18"/>
      <w:lang w:eastAsia="ja-JP"/>
    </w:rPr>
  </w:style>
  <w:style w:type="character" w:customStyle="1" w:styleId="Fontpredefinitoparagrafo">
    <w:name w:val="Font predefinito paragrafo"/>
    <w:uiPriority w:val="99"/>
    <w:rsid w:val="00F66271"/>
  </w:style>
  <w:style w:type="paragraph" w:styleId="Intestazione">
    <w:name w:val="header"/>
    <w:basedOn w:val="Normale"/>
    <w:link w:val="IntestazioneCarattere"/>
    <w:uiPriority w:val="99"/>
    <w:rsid w:val="00F66271"/>
    <w:pPr>
      <w:tabs>
        <w:tab w:val="center" w:pos="4819"/>
        <w:tab w:val="right" w:pos="9638"/>
      </w:tabs>
      <w:spacing w:after="0" w:line="240" w:lineRule="auto"/>
      <w:ind w:left="0" w:right="0" w:firstLine="0"/>
      <w:jc w:val="left"/>
    </w:pPr>
    <w:rPr>
      <w:rFonts w:ascii="Cambria" w:eastAsia="Cambria" w:hAnsi="Cambria" w:cs="Times New Roman"/>
      <w:color w:val="auto"/>
      <w:sz w:val="24"/>
      <w:szCs w:val="20"/>
      <w:lang w:eastAsia="ja-JP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271"/>
    <w:rPr>
      <w:rFonts w:ascii="Cambria" w:eastAsia="Cambria" w:hAnsi="Cambria" w:cs="Times New Roman"/>
      <w:szCs w:val="20"/>
      <w:lang w:eastAsia="ja-JP"/>
    </w:rPr>
  </w:style>
  <w:style w:type="paragraph" w:styleId="Pidipagina">
    <w:name w:val="footer"/>
    <w:basedOn w:val="Normale"/>
    <w:link w:val="PidipaginaCarattere"/>
    <w:uiPriority w:val="99"/>
    <w:rsid w:val="00F66271"/>
    <w:pPr>
      <w:tabs>
        <w:tab w:val="center" w:pos="4819"/>
        <w:tab w:val="right" w:pos="9638"/>
      </w:tabs>
      <w:spacing w:after="0" w:line="240" w:lineRule="auto"/>
      <w:ind w:left="0" w:right="0" w:firstLine="0"/>
      <w:jc w:val="left"/>
    </w:pPr>
    <w:rPr>
      <w:rFonts w:ascii="Cambria" w:eastAsia="Cambria" w:hAnsi="Cambria" w:cs="Times New Roman"/>
      <w:color w:val="auto"/>
      <w:sz w:val="24"/>
      <w:szCs w:val="20"/>
      <w:lang w:eastAsia="ja-JP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271"/>
    <w:rPr>
      <w:rFonts w:ascii="Cambria" w:eastAsia="Cambria" w:hAnsi="Cambria" w:cs="Times New Roman"/>
      <w:szCs w:val="20"/>
      <w:lang w:eastAsia="ja-JP"/>
    </w:rPr>
  </w:style>
  <w:style w:type="table" w:styleId="Grigliatabella">
    <w:name w:val="Table Grid"/>
    <w:basedOn w:val="Tabellanormale"/>
    <w:rsid w:val="00F66271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rsid w:val="00F66271"/>
    <w:pPr>
      <w:spacing w:after="0" w:line="240" w:lineRule="auto"/>
      <w:ind w:left="2127" w:right="0" w:firstLine="0"/>
    </w:pPr>
    <w:rPr>
      <w:rFonts w:ascii="Times New Roman" w:eastAsia="Times New Roman" w:hAnsi="Times New Roman" w:cs="Times New Roman"/>
      <w:color w:val="auto"/>
      <w:sz w:val="24"/>
      <w:lang w:eastAsia="ja-JP"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F66271"/>
    <w:rPr>
      <w:rFonts w:ascii="Times New Roman" w:eastAsia="Times New Roman" w:hAnsi="Times New Roman" w:cs="Times New Roman"/>
      <w:lang w:eastAsia="ja-JP"/>
    </w:rPr>
  </w:style>
  <w:style w:type="paragraph" w:customStyle="1" w:styleId="Style13">
    <w:name w:val="Style13"/>
    <w:basedOn w:val="Normale"/>
    <w:uiPriority w:val="99"/>
    <w:rsid w:val="00F66271"/>
    <w:pPr>
      <w:widowControl w:val="0"/>
      <w:autoSpaceDE w:val="0"/>
      <w:autoSpaceDN w:val="0"/>
      <w:adjustRightInd w:val="0"/>
      <w:spacing w:after="0" w:line="264" w:lineRule="exact"/>
      <w:ind w:left="0" w:right="0" w:firstLine="0"/>
      <w:jc w:val="right"/>
    </w:pPr>
    <w:rPr>
      <w:rFonts w:ascii="Verdana" w:eastAsia="Times New Roman" w:hAnsi="Verdana" w:cs="Times New Roman"/>
      <w:color w:val="auto"/>
      <w:sz w:val="24"/>
      <w:lang w:bidi="ar-SA"/>
    </w:rPr>
  </w:style>
  <w:style w:type="character" w:customStyle="1" w:styleId="FontStyle42">
    <w:name w:val="Font Style42"/>
    <w:uiPriority w:val="99"/>
    <w:rsid w:val="00F66271"/>
    <w:rPr>
      <w:rFonts w:ascii="Verdana" w:hAnsi="Verdana"/>
      <w:sz w:val="18"/>
    </w:rPr>
  </w:style>
  <w:style w:type="paragraph" w:customStyle="1" w:styleId="Style3">
    <w:name w:val="Style3"/>
    <w:basedOn w:val="Normale"/>
    <w:uiPriority w:val="99"/>
    <w:rsid w:val="00F66271"/>
    <w:pPr>
      <w:widowControl w:val="0"/>
      <w:suppressAutoHyphens/>
      <w:autoSpaceDE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lang w:eastAsia="ar-SA" w:bidi="ar-SA"/>
    </w:rPr>
  </w:style>
  <w:style w:type="character" w:customStyle="1" w:styleId="FontStyle24">
    <w:name w:val="Font Style24"/>
    <w:uiPriority w:val="99"/>
    <w:rsid w:val="00F66271"/>
    <w:rPr>
      <w:rFonts w:ascii="Calibri" w:hAnsi="Calibri"/>
      <w:b/>
      <w:i/>
      <w:sz w:val="30"/>
    </w:rPr>
  </w:style>
  <w:style w:type="paragraph" w:styleId="Corpotesto">
    <w:name w:val="Body Text"/>
    <w:basedOn w:val="Normale"/>
    <w:link w:val="CorpotestoCarattere"/>
    <w:uiPriority w:val="99"/>
    <w:rsid w:val="00F66271"/>
    <w:pPr>
      <w:spacing w:after="120" w:line="240" w:lineRule="auto"/>
      <w:ind w:left="0" w:right="0" w:firstLine="0"/>
      <w:jc w:val="left"/>
    </w:pPr>
    <w:rPr>
      <w:rFonts w:ascii="Cambria" w:eastAsia="Cambria" w:hAnsi="Cambria" w:cs="Times New Roman"/>
      <w:color w:val="auto"/>
      <w:sz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66271"/>
    <w:rPr>
      <w:rFonts w:ascii="Cambria" w:eastAsia="Cambria" w:hAnsi="Cambria" w:cs="Times New Roman"/>
      <w:lang w:eastAsia="en-US"/>
    </w:rPr>
  </w:style>
  <w:style w:type="character" w:customStyle="1" w:styleId="WW8Num6z0">
    <w:name w:val="WW8Num6z0"/>
    <w:uiPriority w:val="99"/>
    <w:rsid w:val="00F66271"/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rsid w:val="00F66271"/>
    <w:pPr>
      <w:widowControl w:val="0"/>
      <w:spacing w:after="0" w:line="240" w:lineRule="auto"/>
      <w:ind w:left="0" w:right="0" w:firstLine="0"/>
      <w:jc w:val="left"/>
    </w:pPr>
    <w:rPr>
      <w:rFonts w:eastAsia="Cambria" w:cs="Times New Roman"/>
      <w:color w:val="auto"/>
      <w:sz w:val="24"/>
      <w:lang w:val="en-US" w:eastAsia="en-US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6271"/>
    <w:rPr>
      <w:rFonts w:ascii="Calibri" w:eastAsia="Cambria" w:hAnsi="Calibri" w:cs="Times New Roman"/>
      <w:lang w:val="en-US" w:eastAsia="en-US"/>
    </w:rPr>
  </w:style>
  <w:style w:type="character" w:styleId="Rimandonotaapidipagina">
    <w:name w:val="footnote reference"/>
    <w:basedOn w:val="Carpredefinitoparagrafo"/>
    <w:rsid w:val="00F66271"/>
    <w:rPr>
      <w:rFonts w:cs="Times New Roman"/>
      <w:vertAlign w:val="superscript"/>
    </w:rPr>
  </w:style>
  <w:style w:type="paragraph" w:customStyle="1" w:styleId="Elencoacolori-Colore11">
    <w:name w:val="Elenco a colori - Colore 11"/>
    <w:basedOn w:val="Normale"/>
    <w:uiPriority w:val="99"/>
    <w:rsid w:val="00F66271"/>
    <w:pPr>
      <w:spacing w:after="0" w:line="240" w:lineRule="auto"/>
      <w:ind w:left="708" w:right="0" w:firstLine="0"/>
      <w:jc w:val="left"/>
    </w:pPr>
    <w:rPr>
      <w:rFonts w:ascii="Cambria" w:eastAsia="Cambria" w:hAnsi="Cambria" w:cs="Times New Roman"/>
      <w:color w:val="auto"/>
      <w:sz w:val="24"/>
      <w:lang w:eastAsia="en-US" w:bidi="ar-SA"/>
    </w:rPr>
  </w:style>
  <w:style w:type="paragraph" w:customStyle="1" w:styleId="Rientrocorpodeltesto31">
    <w:name w:val="Rientro corpo del testo 31"/>
    <w:basedOn w:val="Normale"/>
    <w:uiPriority w:val="99"/>
    <w:rsid w:val="00F66271"/>
    <w:pPr>
      <w:suppressAutoHyphens/>
      <w:spacing w:after="120" w:line="240" w:lineRule="auto"/>
      <w:ind w:left="283" w:right="0" w:firstLine="0"/>
      <w:jc w:val="left"/>
    </w:pPr>
    <w:rPr>
      <w:rFonts w:ascii="Arial" w:eastAsia="Times New Roman" w:hAnsi="Arial" w:cs="Arial"/>
      <w:color w:val="auto"/>
      <w:sz w:val="16"/>
      <w:szCs w:val="16"/>
      <w:lang w:val="en-US" w:eastAsia="ar-SA" w:bidi="ar-SA"/>
    </w:rPr>
  </w:style>
  <w:style w:type="character" w:styleId="Rimandonotadichiusura">
    <w:name w:val="endnote reference"/>
    <w:basedOn w:val="Carpredefinitoparagrafo"/>
    <w:uiPriority w:val="99"/>
    <w:rsid w:val="00F66271"/>
    <w:rPr>
      <w:rFonts w:cs="Times New Roman"/>
      <w:vertAlign w:val="superscript"/>
    </w:rPr>
  </w:style>
  <w:style w:type="paragraph" w:customStyle="1" w:styleId="Stile1">
    <w:name w:val="Stile1"/>
    <w:basedOn w:val="Normale"/>
    <w:uiPriority w:val="99"/>
    <w:rsid w:val="00F66271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lang w:val="de-DE" w:eastAsia="ar-SA" w:bidi="ar-SA"/>
    </w:rPr>
  </w:style>
  <w:style w:type="paragraph" w:styleId="Testonotadichiusura">
    <w:name w:val="endnote text"/>
    <w:basedOn w:val="Normale"/>
    <w:link w:val="TestonotadichiusuraCarattere"/>
    <w:uiPriority w:val="99"/>
    <w:rsid w:val="00F66271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66271"/>
    <w:rPr>
      <w:rFonts w:ascii="Arial" w:eastAsia="Times New Roman" w:hAnsi="Arial" w:cs="Arial"/>
      <w:sz w:val="20"/>
      <w:szCs w:val="20"/>
      <w:lang w:val="en-US" w:eastAsia="ar-SA"/>
    </w:rPr>
  </w:style>
  <w:style w:type="character" w:customStyle="1" w:styleId="WW8Num6z1">
    <w:name w:val="WW8Num6z1"/>
    <w:uiPriority w:val="99"/>
    <w:rsid w:val="00F66271"/>
    <w:rPr>
      <w:rFonts w:ascii="Courier New" w:hAnsi="Courier New"/>
    </w:rPr>
  </w:style>
  <w:style w:type="character" w:customStyle="1" w:styleId="WW8Num6z5">
    <w:name w:val="WW8Num6z5"/>
    <w:uiPriority w:val="99"/>
    <w:rsid w:val="00F66271"/>
    <w:rPr>
      <w:rFonts w:ascii="Wingdings" w:hAnsi="Wingdings"/>
    </w:rPr>
  </w:style>
  <w:style w:type="character" w:customStyle="1" w:styleId="WW8Num9z0">
    <w:name w:val="WW8Num9z0"/>
    <w:uiPriority w:val="99"/>
    <w:rsid w:val="00F66271"/>
    <w:rPr>
      <w:rFonts w:ascii="Arial" w:hAnsi="Arial"/>
      <w:b/>
    </w:rPr>
  </w:style>
  <w:style w:type="character" w:customStyle="1" w:styleId="WW8Num9z1">
    <w:name w:val="WW8Num9z1"/>
    <w:uiPriority w:val="99"/>
    <w:rsid w:val="00F66271"/>
  </w:style>
  <w:style w:type="character" w:customStyle="1" w:styleId="WW8Num10z0">
    <w:name w:val="WW8Num10z0"/>
    <w:uiPriority w:val="99"/>
    <w:rsid w:val="00F66271"/>
    <w:rPr>
      <w:rFonts w:ascii="Arial" w:hAnsi="Arial"/>
    </w:rPr>
  </w:style>
  <w:style w:type="character" w:customStyle="1" w:styleId="WW8Num10z1">
    <w:name w:val="WW8Num10z1"/>
    <w:uiPriority w:val="99"/>
    <w:rsid w:val="00F66271"/>
    <w:rPr>
      <w:rFonts w:ascii="Courier New" w:hAnsi="Courier New"/>
    </w:rPr>
  </w:style>
  <w:style w:type="character" w:customStyle="1" w:styleId="WW8Num10z2">
    <w:name w:val="WW8Num10z2"/>
    <w:uiPriority w:val="99"/>
    <w:rsid w:val="00F66271"/>
    <w:rPr>
      <w:rFonts w:ascii="Wingdings" w:hAnsi="Wingdings"/>
    </w:rPr>
  </w:style>
  <w:style w:type="character" w:customStyle="1" w:styleId="WW8Num10z3">
    <w:name w:val="WW8Num10z3"/>
    <w:uiPriority w:val="99"/>
    <w:rsid w:val="00F66271"/>
    <w:rPr>
      <w:rFonts w:ascii="Symbol" w:hAnsi="Symbol"/>
    </w:rPr>
  </w:style>
  <w:style w:type="character" w:customStyle="1" w:styleId="WW8Num11z0">
    <w:name w:val="WW8Num11z0"/>
    <w:uiPriority w:val="99"/>
    <w:rsid w:val="00F66271"/>
    <w:rPr>
      <w:rFonts w:ascii="Arial" w:hAnsi="Arial"/>
    </w:rPr>
  </w:style>
  <w:style w:type="character" w:customStyle="1" w:styleId="WW8Num11z1">
    <w:name w:val="WW8Num11z1"/>
    <w:uiPriority w:val="99"/>
    <w:rsid w:val="00F66271"/>
    <w:rPr>
      <w:rFonts w:ascii="Courier New" w:hAnsi="Courier New"/>
    </w:rPr>
  </w:style>
  <w:style w:type="character" w:customStyle="1" w:styleId="WW8Num11z2">
    <w:name w:val="WW8Num11z2"/>
    <w:uiPriority w:val="99"/>
    <w:rsid w:val="00F66271"/>
    <w:rPr>
      <w:rFonts w:ascii="Wingdings" w:hAnsi="Wingdings"/>
    </w:rPr>
  </w:style>
  <w:style w:type="character" w:customStyle="1" w:styleId="WW8Num11z3">
    <w:name w:val="WW8Num11z3"/>
    <w:uiPriority w:val="99"/>
    <w:rsid w:val="00F66271"/>
    <w:rPr>
      <w:rFonts w:ascii="Symbol" w:hAnsi="Symbol"/>
    </w:rPr>
  </w:style>
  <w:style w:type="character" w:customStyle="1" w:styleId="WW8Num12z0">
    <w:name w:val="WW8Num12z0"/>
    <w:uiPriority w:val="99"/>
    <w:rsid w:val="00F66271"/>
    <w:rPr>
      <w:rFonts w:ascii="Arial" w:hAnsi="Arial"/>
      <w:sz w:val="18"/>
    </w:rPr>
  </w:style>
  <w:style w:type="character" w:customStyle="1" w:styleId="WW8Num13z1">
    <w:name w:val="WW8Num13z1"/>
    <w:uiPriority w:val="99"/>
    <w:rsid w:val="00F66271"/>
    <w:rPr>
      <w:rFonts w:ascii="Symbol" w:hAnsi="Symbol"/>
    </w:rPr>
  </w:style>
  <w:style w:type="character" w:customStyle="1" w:styleId="WW8Num13z2">
    <w:name w:val="WW8Num13z2"/>
    <w:uiPriority w:val="99"/>
    <w:rsid w:val="00F66271"/>
    <w:rPr>
      <w:rFonts w:ascii="Wingdings" w:hAnsi="Wingdings"/>
    </w:rPr>
  </w:style>
  <w:style w:type="character" w:customStyle="1" w:styleId="WW8Num13z4">
    <w:name w:val="WW8Num13z4"/>
    <w:uiPriority w:val="99"/>
    <w:rsid w:val="00F66271"/>
    <w:rPr>
      <w:rFonts w:ascii="Courier New" w:hAnsi="Courier New"/>
    </w:rPr>
  </w:style>
  <w:style w:type="character" w:customStyle="1" w:styleId="WW8Num14z1">
    <w:name w:val="WW8Num14z1"/>
    <w:uiPriority w:val="99"/>
    <w:rsid w:val="00F66271"/>
    <w:rPr>
      <w:rFonts w:ascii="Courier New" w:hAnsi="Courier New"/>
    </w:rPr>
  </w:style>
  <w:style w:type="character" w:customStyle="1" w:styleId="WW8Num14z2">
    <w:name w:val="WW8Num14z2"/>
    <w:uiPriority w:val="99"/>
    <w:rsid w:val="00F66271"/>
    <w:rPr>
      <w:rFonts w:ascii="Wingdings" w:hAnsi="Wingdings"/>
    </w:rPr>
  </w:style>
  <w:style w:type="character" w:customStyle="1" w:styleId="WW8Num14z3">
    <w:name w:val="WW8Num14z3"/>
    <w:uiPriority w:val="99"/>
    <w:rsid w:val="00F66271"/>
    <w:rPr>
      <w:rFonts w:ascii="Symbol" w:hAnsi="Symbol"/>
    </w:rPr>
  </w:style>
  <w:style w:type="character" w:customStyle="1" w:styleId="WW8Num15z0">
    <w:name w:val="WW8Num15z0"/>
    <w:uiPriority w:val="99"/>
    <w:rsid w:val="00F66271"/>
    <w:rPr>
      <w:rFonts w:ascii="Arial" w:hAnsi="Arial"/>
    </w:rPr>
  </w:style>
  <w:style w:type="character" w:customStyle="1" w:styleId="WW8Num15z1">
    <w:name w:val="WW8Num15z1"/>
    <w:uiPriority w:val="99"/>
    <w:rsid w:val="00F66271"/>
    <w:rPr>
      <w:rFonts w:ascii="Courier New" w:hAnsi="Courier New"/>
    </w:rPr>
  </w:style>
  <w:style w:type="character" w:customStyle="1" w:styleId="WW8Num15z2">
    <w:name w:val="WW8Num15z2"/>
    <w:uiPriority w:val="99"/>
    <w:rsid w:val="00F66271"/>
    <w:rPr>
      <w:rFonts w:ascii="Wingdings" w:hAnsi="Wingdings"/>
    </w:rPr>
  </w:style>
  <w:style w:type="character" w:customStyle="1" w:styleId="WW8Num15z3">
    <w:name w:val="WW8Num15z3"/>
    <w:uiPriority w:val="99"/>
    <w:rsid w:val="00F66271"/>
    <w:rPr>
      <w:rFonts w:ascii="Symbol" w:hAnsi="Symbol"/>
    </w:rPr>
  </w:style>
  <w:style w:type="character" w:customStyle="1" w:styleId="WW8Num16z0">
    <w:name w:val="WW8Num16z0"/>
    <w:uiPriority w:val="99"/>
    <w:rsid w:val="00F66271"/>
    <w:rPr>
      <w:rFonts w:ascii="Symbol" w:hAnsi="Symbol"/>
    </w:rPr>
  </w:style>
  <w:style w:type="character" w:customStyle="1" w:styleId="WW8Num16z1">
    <w:name w:val="WW8Num16z1"/>
    <w:uiPriority w:val="99"/>
    <w:rsid w:val="00F66271"/>
    <w:rPr>
      <w:rFonts w:ascii="Courier New" w:hAnsi="Courier New"/>
    </w:rPr>
  </w:style>
  <w:style w:type="character" w:customStyle="1" w:styleId="WW8Num16z2">
    <w:name w:val="WW8Num16z2"/>
    <w:uiPriority w:val="99"/>
    <w:rsid w:val="00F66271"/>
    <w:rPr>
      <w:rFonts w:ascii="Wingdings" w:hAnsi="Wingdings"/>
    </w:rPr>
  </w:style>
  <w:style w:type="character" w:customStyle="1" w:styleId="WW8Num17z0">
    <w:name w:val="WW8Num17z0"/>
    <w:uiPriority w:val="99"/>
    <w:rsid w:val="00F66271"/>
    <w:rPr>
      <w:rFonts w:ascii="Symbol" w:hAnsi="Symbol"/>
    </w:rPr>
  </w:style>
  <w:style w:type="character" w:customStyle="1" w:styleId="WW8Num17z1">
    <w:name w:val="WW8Num17z1"/>
    <w:uiPriority w:val="99"/>
    <w:rsid w:val="00F66271"/>
    <w:rPr>
      <w:rFonts w:ascii="Courier New" w:hAnsi="Courier New"/>
    </w:rPr>
  </w:style>
  <w:style w:type="character" w:customStyle="1" w:styleId="WW8Num17z2">
    <w:name w:val="WW8Num17z2"/>
    <w:uiPriority w:val="99"/>
    <w:rsid w:val="00F66271"/>
    <w:rPr>
      <w:rFonts w:ascii="Wingdings" w:hAnsi="Wingdings"/>
    </w:rPr>
  </w:style>
  <w:style w:type="character" w:customStyle="1" w:styleId="WW8Num18z0">
    <w:name w:val="WW8Num18z0"/>
    <w:uiPriority w:val="99"/>
    <w:rsid w:val="00F66271"/>
  </w:style>
  <w:style w:type="character" w:customStyle="1" w:styleId="WW8Num20z0">
    <w:name w:val="WW8Num20z0"/>
    <w:uiPriority w:val="99"/>
    <w:rsid w:val="00F66271"/>
    <w:rPr>
      <w:rFonts w:ascii="Times New Roman" w:hAnsi="Times New Roman"/>
    </w:rPr>
  </w:style>
  <w:style w:type="character" w:customStyle="1" w:styleId="WW8Num21z0">
    <w:name w:val="WW8Num21z0"/>
    <w:uiPriority w:val="99"/>
    <w:rsid w:val="00F66271"/>
  </w:style>
  <w:style w:type="character" w:customStyle="1" w:styleId="WW8Num22z0">
    <w:name w:val="WW8Num22z0"/>
    <w:uiPriority w:val="99"/>
    <w:rsid w:val="00F66271"/>
    <w:rPr>
      <w:rFonts w:ascii="Symbol" w:hAnsi="Symbol"/>
    </w:rPr>
  </w:style>
  <w:style w:type="character" w:customStyle="1" w:styleId="WW8Num22z1">
    <w:name w:val="WW8Num22z1"/>
    <w:uiPriority w:val="99"/>
    <w:rsid w:val="00F66271"/>
    <w:rPr>
      <w:rFonts w:ascii="Courier New" w:hAnsi="Courier New"/>
    </w:rPr>
  </w:style>
  <w:style w:type="character" w:customStyle="1" w:styleId="WW8Num22z2">
    <w:name w:val="WW8Num22z2"/>
    <w:uiPriority w:val="99"/>
    <w:rsid w:val="00F66271"/>
    <w:rPr>
      <w:rFonts w:ascii="Wingdings" w:hAnsi="Wingdings"/>
    </w:rPr>
  </w:style>
  <w:style w:type="character" w:customStyle="1" w:styleId="WW8Num23z0">
    <w:name w:val="WW8Num23z0"/>
    <w:uiPriority w:val="99"/>
    <w:rsid w:val="00F66271"/>
    <w:rPr>
      <w:rFonts w:ascii="Symbol" w:hAnsi="Symbol"/>
    </w:rPr>
  </w:style>
  <w:style w:type="character" w:customStyle="1" w:styleId="WW8Num23z1">
    <w:name w:val="WW8Num23z1"/>
    <w:uiPriority w:val="99"/>
    <w:rsid w:val="00F66271"/>
    <w:rPr>
      <w:rFonts w:ascii="Courier New" w:hAnsi="Courier New"/>
    </w:rPr>
  </w:style>
  <w:style w:type="character" w:customStyle="1" w:styleId="WW8Num23z2">
    <w:name w:val="WW8Num23z2"/>
    <w:uiPriority w:val="99"/>
    <w:rsid w:val="00F66271"/>
    <w:rPr>
      <w:rFonts w:ascii="Wingdings" w:hAnsi="Wingdings"/>
    </w:rPr>
  </w:style>
  <w:style w:type="character" w:customStyle="1" w:styleId="WW8Num24z0">
    <w:name w:val="WW8Num24z0"/>
    <w:uiPriority w:val="99"/>
    <w:rsid w:val="00F66271"/>
    <w:rPr>
      <w:rFonts w:ascii="Times New Roman" w:hAnsi="Times New Roman"/>
    </w:rPr>
  </w:style>
  <w:style w:type="character" w:customStyle="1" w:styleId="WW8Num25z0">
    <w:name w:val="WW8Num25z0"/>
    <w:uiPriority w:val="99"/>
    <w:rsid w:val="00F66271"/>
    <w:rPr>
      <w:color w:val="000000"/>
      <w:sz w:val="16"/>
    </w:rPr>
  </w:style>
  <w:style w:type="character" w:customStyle="1" w:styleId="WW8Num26z0">
    <w:name w:val="WW8Num26z0"/>
    <w:uiPriority w:val="99"/>
    <w:rsid w:val="00F66271"/>
    <w:rPr>
      <w:rFonts w:ascii="Arial" w:hAnsi="Arial"/>
      <w:b/>
    </w:rPr>
  </w:style>
  <w:style w:type="character" w:customStyle="1" w:styleId="WW8Num26z1">
    <w:name w:val="WW8Num26z1"/>
    <w:uiPriority w:val="99"/>
    <w:rsid w:val="00F66271"/>
  </w:style>
  <w:style w:type="character" w:customStyle="1" w:styleId="WW8Num28z0">
    <w:name w:val="WW8Num28z0"/>
    <w:uiPriority w:val="99"/>
    <w:rsid w:val="00F66271"/>
  </w:style>
  <w:style w:type="character" w:customStyle="1" w:styleId="WW8Num28z1">
    <w:name w:val="WW8Num28z1"/>
    <w:uiPriority w:val="99"/>
    <w:rsid w:val="00F66271"/>
    <w:rPr>
      <w:rFonts w:ascii="Symbol" w:hAnsi="Symbol"/>
    </w:rPr>
  </w:style>
  <w:style w:type="character" w:customStyle="1" w:styleId="WW8Num28z3">
    <w:name w:val="WW8Num28z3"/>
    <w:uiPriority w:val="99"/>
    <w:rsid w:val="00F66271"/>
    <w:rPr>
      <w:rFonts w:ascii="Times New Roman" w:hAnsi="Times New Roman"/>
    </w:rPr>
  </w:style>
  <w:style w:type="character" w:customStyle="1" w:styleId="WW8Num29z0">
    <w:name w:val="WW8Num29z0"/>
    <w:uiPriority w:val="99"/>
    <w:rsid w:val="00F66271"/>
    <w:rPr>
      <w:rFonts w:ascii="Times New Roman" w:hAnsi="Times New Roman"/>
    </w:rPr>
  </w:style>
  <w:style w:type="character" w:customStyle="1" w:styleId="WW8Num30z0">
    <w:name w:val="WW8Num30z0"/>
    <w:uiPriority w:val="99"/>
    <w:rsid w:val="00F66271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uiPriority w:val="99"/>
    <w:rsid w:val="00F66271"/>
    <w:rPr>
      <w:rFonts w:ascii="Arial" w:hAnsi="Arial"/>
    </w:rPr>
  </w:style>
  <w:style w:type="character" w:customStyle="1" w:styleId="WW8Num31z1">
    <w:name w:val="WW8Num31z1"/>
    <w:uiPriority w:val="99"/>
    <w:rsid w:val="00F66271"/>
    <w:rPr>
      <w:rFonts w:ascii="Courier New" w:hAnsi="Courier New"/>
    </w:rPr>
  </w:style>
  <w:style w:type="character" w:customStyle="1" w:styleId="WW8Num31z2">
    <w:name w:val="WW8Num31z2"/>
    <w:uiPriority w:val="99"/>
    <w:rsid w:val="00F66271"/>
    <w:rPr>
      <w:rFonts w:ascii="Wingdings" w:hAnsi="Wingdings"/>
    </w:rPr>
  </w:style>
  <w:style w:type="character" w:customStyle="1" w:styleId="WW8Num31z3">
    <w:name w:val="WW8Num31z3"/>
    <w:uiPriority w:val="99"/>
    <w:rsid w:val="00F66271"/>
    <w:rPr>
      <w:rFonts w:ascii="Symbol" w:hAnsi="Symbol"/>
    </w:rPr>
  </w:style>
  <w:style w:type="character" w:customStyle="1" w:styleId="WW8Num33z0">
    <w:name w:val="WW8Num33z0"/>
    <w:uiPriority w:val="99"/>
    <w:rsid w:val="00F66271"/>
    <w:rPr>
      <w:rFonts w:ascii="Wingdings 2" w:hAnsi="Wingdings 2"/>
    </w:rPr>
  </w:style>
  <w:style w:type="character" w:customStyle="1" w:styleId="WW8Num33z1">
    <w:name w:val="WW8Num33z1"/>
    <w:uiPriority w:val="99"/>
    <w:rsid w:val="00F66271"/>
    <w:rPr>
      <w:rFonts w:ascii="Courier New" w:hAnsi="Courier New"/>
    </w:rPr>
  </w:style>
  <w:style w:type="character" w:customStyle="1" w:styleId="WW8Num33z2">
    <w:name w:val="WW8Num33z2"/>
    <w:uiPriority w:val="99"/>
    <w:rsid w:val="00F66271"/>
    <w:rPr>
      <w:rFonts w:ascii="Wingdings" w:hAnsi="Wingdings"/>
    </w:rPr>
  </w:style>
  <w:style w:type="character" w:customStyle="1" w:styleId="WW8Num33z3">
    <w:name w:val="WW8Num33z3"/>
    <w:uiPriority w:val="99"/>
    <w:rsid w:val="00F66271"/>
    <w:rPr>
      <w:rFonts w:ascii="Symbol" w:hAnsi="Symbol"/>
    </w:rPr>
  </w:style>
  <w:style w:type="character" w:customStyle="1" w:styleId="WW8Num34z0">
    <w:name w:val="WW8Num34z0"/>
    <w:uiPriority w:val="99"/>
    <w:rsid w:val="00F66271"/>
    <w:rPr>
      <w:rFonts w:ascii="Trebuchet MS" w:hAnsi="Trebuchet MS"/>
    </w:rPr>
  </w:style>
  <w:style w:type="character" w:customStyle="1" w:styleId="WW8Num36z0">
    <w:name w:val="WW8Num36z0"/>
    <w:uiPriority w:val="99"/>
    <w:rsid w:val="00F66271"/>
    <w:rPr>
      <w:rFonts w:ascii="Arial" w:hAnsi="Arial"/>
    </w:rPr>
  </w:style>
  <w:style w:type="character" w:customStyle="1" w:styleId="WW8Num36z1">
    <w:name w:val="WW8Num36z1"/>
    <w:uiPriority w:val="99"/>
    <w:rsid w:val="00F66271"/>
    <w:rPr>
      <w:rFonts w:ascii="Courier New" w:hAnsi="Courier New"/>
    </w:rPr>
  </w:style>
  <w:style w:type="character" w:customStyle="1" w:styleId="WW8Num36z2">
    <w:name w:val="WW8Num36z2"/>
    <w:uiPriority w:val="99"/>
    <w:rsid w:val="00F66271"/>
    <w:rPr>
      <w:rFonts w:ascii="Wingdings" w:hAnsi="Wingdings"/>
    </w:rPr>
  </w:style>
  <w:style w:type="character" w:customStyle="1" w:styleId="WW8Num36z3">
    <w:name w:val="WW8Num36z3"/>
    <w:uiPriority w:val="99"/>
    <w:rsid w:val="00F66271"/>
    <w:rPr>
      <w:rFonts w:ascii="Symbol" w:hAnsi="Symbol"/>
    </w:rPr>
  </w:style>
  <w:style w:type="character" w:customStyle="1" w:styleId="WW8Num37z0">
    <w:name w:val="WW8Num37z0"/>
    <w:uiPriority w:val="99"/>
    <w:rsid w:val="00F66271"/>
    <w:rPr>
      <w:sz w:val="18"/>
    </w:rPr>
  </w:style>
  <w:style w:type="character" w:customStyle="1" w:styleId="WW8Num38z0">
    <w:name w:val="WW8Num38z0"/>
    <w:uiPriority w:val="99"/>
    <w:rsid w:val="00F66271"/>
  </w:style>
  <w:style w:type="character" w:customStyle="1" w:styleId="WW8Num40z0">
    <w:name w:val="WW8Num40z0"/>
    <w:uiPriority w:val="99"/>
    <w:rsid w:val="00F66271"/>
    <w:rPr>
      <w:rFonts w:ascii="Symbol" w:hAnsi="Symbol"/>
      <w:sz w:val="20"/>
    </w:rPr>
  </w:style>
  <w:style w:type="character" w:customStyle="1" w:styleId="WW8Num41z0">
    <w:name w:val="WW8Num41z0"/>
    <w:uiPriority w:val="99"/>
    <w:rsid w:val="00F66271"/>
    <w:rPr>
      <w:rFonts w:ascii="Wingdings 2" w:hAnsi="Wingdings 2"/>
    </w:rPr>
  </w:style>
  <w:style w:type="character" w:customStyle="1" w:styleId="WW8Num41z1">
    <w:name w:val="WW8Num41z1"/>
    <w:uiPriority w:val="99"/>
    <w:rsid w:val="00F66271"/>
    <w:rPr>
      <w:rFonts w:ascii="Courier New" w:hAnsi="Courier New"/>
    </w:rPr>
  </w:style>
  <w:style w:type="character" w:customStyle="1" w:styleId="WW8Num41z2">
    <w:name w:val="WW8Num41z2"/>
    <w:uiPriority w:val="99"/>
    <w:rsid w:val="00F66271"/>
    <w:rPr>
      <w:rFonts w:ascii="Wingdings" w:hAnsi="Wingdings"/>
    </w:rPr>
  </w:style>
  <w:style w:type="character" w:customStyle="1" w:styleId="WW8Num41z3">
    <w:name w:val="WW8Num41z3"/>
    <w:uiPriority w:val="99"/>
    <w:rsid w:val="00F66271"/>
    <w:rPr>
      <w:rFonts w:ascii="Symbol" w:hAnsi="Symbol"/>
    </w:rPr>
  </w:style>
  <w:style w:type="character" w:customStyle="1" w:styleId="WW8Num43z0">
    <w:name w:val="WW8Num43z0"/>
    <w:uiPriority w:val="99"/>
    <w:rsid w:val="00F66271"/>
    <w:rPr>
      <w:rFonts w:ascii="Arial" w:hAnsi="Arial"/>
      <w:sz w:val="18"/>
    </w:rPr>
  </w:style>
  <w:style w:type="character" w:customStyle="1" w:styleId="WW8Num44z0">
    <w:name w:val="WW8Num44z0"/>
    <w:uiPriority w:val="99"/>
    <w:rsid w:val="00F66271"/>
    <w:rPr>
      <w:rFonts w:ascii="Arial" w:hAnsi="Arial"/>
      <w:b/>
    </w:rPr>
  </w:style>
  <w:style w:type="character" w:customStyle="1" w:styleId="WW8Num44z1">
    <w:name w:val="WW8Num44z1"/>
    <w:uiPriority w:val="99"/>
    <w:rsid w:val="00F66271"/>
  </w:style>
  <w:style w:type="character" w:customStyle="1" w:styleId="WW8NumSt2z0">
    <w:name w:val="WW8NumSt2z0"/>
    <w:uiPriority w:val="99"/>
    <w:rsid w:val="00F66271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F66271"/>
  </w:style>
  <w:style w:type="character" w:styleId="Numeropagina">
    <w:name w:val="page number"/>
    <w:basedOn w:val="Caratterepredefinitoparagrafo1"/>
    <w:uiPriority w:val="99"/>
    <w:rsid w:val="00F66271"/>
    <w:rPr>
      <w:rFonts w:cs="Times New Roman"/>
    </w:rPr>
  </w:style>
  <w:style w:type="character" w:customStyle="1" w:styleId="Carattere">
    <w:name w:val="Carattere"/>
    <w:basedOn w:val="Caratterepredefinitoparagrafo1"/>
    <w:uiPriority w:val="99"/>
    <w:rsid w:val="00F66271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basedOn w:val="Caratterepredefinitoparagrafo1"/>
    <w:uiPriority w:val="99"/>
    <w:rsid w:val="00F66271"/>
    <w:rPr>
      <w:rFonts w:cs="Times New Roman"/>
      <w:vertAlign w:val="superscript"/>
    </w:rPr>
  </w:style>
  <w:style w:type="character" w:customStyle="1" w:styleId="fnotelabel">
    <w:name w:val="fnotelabel"/>
    <w:basedOn w:val="Caratterepredefinitoparagrafo1"/>
    <w:uiPriority w:val="99"/>
    <w:rsid w:val="00F66271"/>
    <w:rPr>
      <w:rFonts w:cs="Times New Roman"/>
    </w:rPr>
  </w:style>
  <w:style w:type="character" w:customStyle="1" w:styleId="linkneltesto">
    <w:name w:val="link_nel_testo"/>
    <w:basedOn w:val="Caratterepredefinitoparagrafo1"/>
    <w:uiPriority w:val="99"/>
    <w:rsid w:val="00F66271"/>
    <w:rPr>
      <w:rFonts w:cs="Times New Roman"/>
    </w:rPr>
  </w:style>
  <w:style w:type="character" w:styleId="Enfasigrassetto">
    <w:name w:val="Strong"/>
    <w:basedOn w:val="Caratterepredefinitoparagrafo1"/>
    <w:uiPriority w:val="99"/>
    <w:qFormat/>
    <w:rsid w:val="00F66271"/>
    <w:rPr>
      <w:rFonts w:cs="Times New Roman"/>
      <w:b/>
      <w:bCs/>
    </w:rPr>
  </w:style>
  <w:style w:type="character" w:customStyle="1" w:styleId="Rimandocommento1">
    <w:name w:val="Rimando commento1"/>
    <w:basedOn w:val="Caratterepredefinitoparagrafo1"/>
    <w:uiPriority w:val="99"/>
    <w:rsid w:val="00F66271"/>
    <w:rPr>
      <w:rFonts w:cs="Times New Roman"/>
      <w:sz w:val="16"/>
      <w:szCs w:val="16"/>
    </w:rPr>
  </w:style>
  <w:style w:type="character" w:customStyle="1" w:styleId="Caratterenotadichiusura">
    <w:name w:val="Carattere nota di chiusura"/>
    <w:basedOn w:val="Caratterepredefinitoparagrafo1"/>
    <w:uiPriority w:val="99"/>
    <w:rsid w:val="00F66271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uiPriority w:val="99"/>
    <w:rsid w:val="00F66271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MS Mincho" w:hAnsi="Arial" w:cs="Arial"/>
      <w:color w:val="auto"/>
      <w:sz w:val="28"/>
      <w:szCs w:val="28"/>
      <w:lang w:val="en-US" w:eastAsia="ar-SA" w:bidi="ar-SA"/>
    </w:rPr>
  </w:style>
  <w:style w:type="paragraph" w:styleId="Elenco">
    <w:name w:val="List"/>
    <w:basedOn w:val="Corpotesto"/>
    <w:uiPriority w:val="99"/>
    <w:rsid w:val="00F66271"/>
    <w:pPr>
      <w:suppressAutoHyphens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Didascalia1">
    <w:name w:val="Didascalia1"/>
    <w:basedOn w:val="Normale"/>
    <w:uiPriority w:val="99"/>
    <w:rsid w:val="00F66271"/>
    <w:pPr>
      <w:suppressLineNumbers/>
      <w:suppressAutoHyphens/>
      <w:spacing w:before="120" w:after="120" w:line="240" w:lineRule="auto"/>
      <w:ind w:left="0" w:right="0" w:firstLine="0"/>
      <w:jc w:val="left"/>
    </w:pPr>
    <w:rPr>
      <w:rFonts w:ascii="Arial" w:eastAsia="Times New Roman" w:hAnsi="Arial" w:cs="Arial"/>
      <w:i/>
      <w:iCs/>
      <w:color w:val="auto"/>
      <w:sz w:val="24"/>
      <w:lang w:val="en-US" w:eastAsia="ar-SA" w:bidi="ar-SA"/>
    </w:rPr>
  </w:style>
  <w:style w:type="paragraph" w:customStyle="1" w:styleId="Indice">
    <w:name w:val="Indice"/>
    <w:basedOn w:val="Normale"/>
    <w:uiPriority w:val="99"/>
    <w:rsid w:val="00F66271"/>
    <w:pPr>
      <w:suppressLineNumbers/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customStyle="1" w:styleId="Char1CarattereCharCarattereCharCarattereChar">
    <w:name w:val="Char1 Carattere Char Carattere Char Carattere Char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DeutscherText">
    <w:name w:val="Deutscher Text"/>
    <w:basedOn w:val="Normale"/>
    <w:uiPriority w:val="99"/>
    <w:rsid w:val="00F66271"/>
    <w:pPr>
      <w:suppressAutoHyphens/>
      <w:spacing w:after="0" w:line="240" w:lineRule="exact"/>
      <w:ind w:left="0" w:right="0" w:firstLine="0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customStyle="1" w:styleId="Testoitaliano">
    <w:name w:val="Testo italiano"/>
    <w:basedOn w:val="Normale"/>
    <w:uiPriority w:val="99"/>
    <w:rsid w:val="00F66271"/>
    <w:pPr>
      <w:suppressAutoHyphens/>
      <w:spacing w:after="0" w:line="240" w:lineRule="exact"/>
      <w:ind w:left="0" w:right="0" w:firstLine="0"/>
    </w:pPr>
    <w:rPr>
      <w:rFonts w:ascii="Arial" w:eastAsia="Times New Roman" w:hAnsi="Arial" w:cs="Arial"/>
      <w:color w:val="auto"/>
      <w:szCs w:val="20"/>
      <w:lang w:eastAsia="ar-SA" w:bidi="ar-SA"/>
    </w:rPr>
  </w:style>
  <w:style w:type="paragraph" w:customStyle="1" w:styleId="Oggettodellalettera">
    <w:name w:val="Oggetto della lettera"/>
    <w:basedOn w:val="Normale"/>
    <w:uiPriority w:val="99"/>
    <w:rsid w:val="00F66271"/>
    <w:pPr>
      <w:suppressAutoHyphens/>
      <w:spacing w:after="0" w:line="240" w:lineRule="exact"/>
      <w:ind w:left="0" w:right="0" w:firstLine="0"/>
    </w:pPr>
    <w:rPr>
      <w:rFonts w:ascii="Arial" w:eastAsia="Times New Roman" w:hAnsi="Arial" w:cs="Arial"/>
      <w:b/>
      <w:bCs/>
      <w:color w:val="auto"/>
      <w:szCs w:val="20"/>
      <w:lang w:eastAsia="ar-SA" w:bidi="ar-SA"/>
    </w:rPr>
  </w:style>
  <w:style w:type="paragraph" w:customStyle="1" w:styleId="ProtNr">
    <w:name w:val="Prot. Nr."/>
    <w:basedOn w:val="Normale"/>
    <w:uiPriority w:val="99"/>
    <w:rsid w:val="00F66271"/>
    <w:pPr>
      <w:suppressAutoHyphens/>
      <w:spacing w:after="0" w:line="200" w:lineRule="exact"/>
      <w:ind w:left="0" w:right="0" w:firstLine="0"/>
      <w:jc w:val="left"/>
    </w:pPr>
    <w:rPr>
      <w:rFonts w:ascii="Arial" w:eastAsia="Times New Roman" w:hAnsi="Arial" w:cs="Arial"/>
      <w:color w:val="auto"/>
      <w:sz w:val="16"/>
      <w:szCs w:val="16"/>
      <w:lang w:val="en-US" w:eastAsia="ar-SA" w:bidi="ar-SA"/>
    </w:rPr>
  </w:style>
  <w:style w:type="paragraph" w:customStyle="1" w:styleId="ThemadesSchreibens">
    <w:name w:val="Thema des Schreibens"/>
    <w:basedOn w:val="Normale"/>
    <w:uiPriority w:val="99"/>
    <w:rsid w:val="00F66271"/>
    <w:pPr>
      <w:suppressAutoHyphens/>
      <w:spacing w:after="0" w:line="240" w:lineRule="exact"/>
      <w:ind w:left="0" w:right="0" w:firstLine="0"/>
    </w:pPr>
    <w:rPr>
      <w:rFonts w:ascii="Arial" w:eastAsia="Times New Roman" w:hAnsi="Arial" w:cs="Arial"/>
      <w:b/>
      <w:bCs/>
      <w:color w:val="auto"/>
      <w:szCs w:val="20"/>
      <w:lang w:val="en-US" w:eastAsia="ar-SA" w:bidi="ar-SA"/>
    </w:rPr>
  </w:style>
  <w:style w:type="paragraph" w:customStyle="1" w:styleId="DatumOrtDataluogo">
    <w:name w:val="Datum (Ort) / Data (luogo)"/>
    <w:basedOn w:val="Normale"/>
    <w:uiPriority w:val="99"/>
    <w:rsid w:val="00F66271"/>
    <w:pPr>
      <w:suppressAutoHyphens/>
      <w:spacing w:after="0" w:line="220" w:lineRule="exact"/>
      <w:ind w:left="0" w:right="0" w:firstLine="0"/>
      <w:jc w:val="left"/>
    </w:pPr>
    <w:rPr>
      <w:rFonts w:ascii="Arial" w:eastAsia="Times New Roman" w:hAnsi="Arial" w:cs="Arial"/>
      <w:color w:val="auto"/>
      <w:sz w:val="16"/>
      <w:szCs w:val="16"/>
      <w:lang w:val="en-US" w:eastAsia="ar-SA" w:bidi="ar-SA"/>
    </w:rPr>
  </w:style>
  <w:style w:type="paragraph" w:customStyle="1" w:styleId="NameNomeBearbeitetvonredattoda">
    <w:name w:val="Name / Nome (Bearbeitet von / redatto da)"/>
    <w:basedOn w:val="Normale"/>
    <w:uiPriority w:val="99"/>
    <w:rsid w:val="00F66271"/>
    <w:pPr>
      <w:suppressAutoHyphens/>
      <w:spacing w:after="0" w:line="200" w:lineRule="exact"/>
      <w:ind w:left="0" w:right="0" w:firstLine="0"/>
      <w:jc w:val="left"/>
    </w:pPr>
    <w:rPr>
      <w:rFonts w:ascii="Arial" w:eastAsia="Times New Roman" w:hAnsi="Arial" w:cs="Arial"/>
      <w:color w:val="auto"/>
      <w:sz w:val="18"/>
      <w:szCs w:val="18"/>
      <w:lang w:val="en-US" w:eastAsia="ar-SA" w:bidi="ar-SA"/>
    </w:rPr>
  </w:style>
  <w:style w:type="paragraph" w:customStyle="1" w:styleId="TelBearbeitetvonredattoda">
    <w:name w:val="Tel. (Bearbeitet von / redatto da)"/>
    <w:basedOn w:val="Normale"/>
    <w:uiPriority w:val="99"/>
    <w:rsid w:val="00F66271"/>
    <w:pPr>
      <w:suppressAutoHyphens/>
      <w:spacing w:after="0" w:line="200" w:lineRule="exact"/>
      <w:ind w:left="0" w:right="0" w:firstLine="0"/>
      <w:jc w:val="left"/>
    </w:pPr>
    <w:rPr>
      <w:rFonts w:ascii="Arial" w:eastAsia="Times New Roman" w:hAnsi="Arial" w:cs="Arial"/>
      <w:color w:val="auto"/>
      <w:sz w:val="16"/>
      <w:szCs w:val="16"/>
      <w:lang w:val="en-US" w:eastAsia="ar-SA" w:bidi="ar-SA"/>
    </w:rPr>
  </w:style>
  <w:style w:type="paragraph" w:customStyle="1" w:styleId="E-MailBearbeitetvonredattoda">
    <w:name w:val="E-Mail (Bearbeitet von / redatto da)"/>
    <w:basedOn w:val="Normale"/>
    <w:uiPriority w:val="99"/>
    <w:rsid w:val="00F66271"/>
    <w:pPr>
      <w:suppressAutoHyphens/>
      <w:spacing w:after="0" w:line="200" w:lineRule="exact"/>
      <w:ind w:left="0" w:right="0" w:firstLine="0"/>
      <w:jc w:val="left"/>
    </w:pPr>
    <w:rPr>
      <w:rFonts w:ascii="Arial" w:eastAsia="Times New Roman" w:hAnsi="Arial" w:cs="Arial"/>
      <w:color w:val="auto"/>
      <w:sz w:val="16"/>
      <w:szCs w:val="16"/>
      <w:lang w:val="en-US" w:eastAsia="ar-SA" w:bidi="ar-SA"/>
    </w:rPr>
  </w:style>
  <w:style w:type="paragraph" w:customStyle="1" w:styleId="ZurKenntnisPerconoscenza">
    <w:name w:val="Zur Kenntnis / Per conoscenza"/>
    <w:basedOn w:val="Normale"/>
    <w:uiPriority w:val="99"/>
    <w:rsid w:val="00F66271"/>
    <w:pPr>
      <w:suppressAutoHyphens/>
      <w:spacing w:after="0" w:line="200" w:lineRule="exact"/>
      <w:ind w:left="0" w:right="0" w:firstLine="0"/>
      <w:jc w:val="left"/>
    </w:pPr>
    <w:rPr>
      <w:rFonts w:ascii="Arial" w:eastAsia="Times New Roman" w:hAnsi="Arial" w:cs="Arial"/>
      <w:color w:val="auto"/>
      <w:sz w:val="16"/>
      <w:szCs w:val="16"/>
      <w:lang w:val="en-US" w:eastAsia="ar-SA" w:bidi="ar-SA"/>
    </w:rPr>
  </w:style>
  <w:style w:type="paragraph" w:customStyle="1" w:styleId="VersandformundAdresseDescrizionedispedizioneedindirizzo">
    <w:name w:val="Versandform und Adresse / Descrizione di spedizione ed indirizzo"/>
    <w:basedOn w:val="Normale"/>
    <w:uiPriority w:val="99"/>
    <w:rsid w:val="00F66271"/>
    <w:pPr>
      <w:suppressAutoHyphens/>
      <w:spacing w:after="0" w:line="240" w:lineRule="exact"/>
      <w:ind w:left="0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customStyle="1" w:styleId="NameNachnameNomeCognome">
    <w:name w:val="Name Nachname / Nome Cognome"/>
    <w:basedOn w:val="Normale"/>
    <w:uiPriority w:val="99"/>
    <w:rsid w:val="00F66271"/>
    <w:pPr>
      <w:suppressAutoHyphens/>
      <w:spacing w:after="0" w:line="240" w:lineRule="exact"/>
      <w:ind w:left="0" w:right="0" w:firstLine="0"/>
      <w:jc w:val="center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customStyle="1" w:styleId="NameNachname">
    <w:name w:val="Name Nachname"/>
    <w:basedOn w:val="Normale"/>
    <w:uiPriority w:val="99"/>
    <w:rsid w:val="00F66271"/>
    <w:pPr>
      <w:suppressAutoHyphens/>
      <w:spacing w:after="0" w:line="240" w:lineRule="exact"/>
      <w:ind w:left="0" w:right="0" w:firstLine="0"/>
      <w:jc w:val="right"/>
    </w:pPr>
    <w:rPr>
      <w:rFonts w:ascii="Arial" w:eastAsia="Times New Roman" w:hAnsi="Arial" w:cs="Arial"/>
      <w:color w:val="auto"/>
      <w:szCs w:val="20"/>
      <w:lang w:val="de-DE" w:eastAsia="ar-SA" w:bidi="ar-SA"/>
    </w:rPr>
  </w:style>
  <w:style w:type="paragraph" w:customStyle="1" w:styleId="sche3">
    <w:name w:val="sche_3"/>
    <w:uiPriority w:val="99"/>
    <w:rsid w:val="00F66271"/>
    <w:pPr>
      <w:widowControl w:val="0"/>
      <w:suppressAutoHyphens/>
      <w:autoSpaceDE w:val="0"/>
      <w:jc w:val="both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F66271"/>
    <w:pPr>
      <w:suppressAutoHyphens/>
      <w:spacing w:after="120" w:line="240" w:lineRule="auto"/>
      <w:ind w:left="283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66271"/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Rientrocorpodeltesto21">
    <w:name w:val="Rientro corpo del testo 21"/>
    <w:basedOn w:val="Normale"/>
    <w:uiPriority w:val="99"/>
    <w:rsid w:val="00F66271"/>
    <w:pPr>
      <w:suppressAutoHyphens/>
      <w:spacing w:after="120" w:line="480" w:lineRule="auto"/>
      <w:ind w:left="283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customStyle="1" w:styleId="sche22">
    <w:name w:val="sche2_2"/>
    <w:uiPriority w:val="99"/>
    <w:rsid w:val="00F66271"/>
    <w:pPr>
      <w:widowControl w:val="0"/>
      <w:suppressAutoHyphens/>
      <w:jc w:val="righ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sche30">
    <w:name w:val="sche3"/>
    <w:basedOn w:val="Normale"/>
    <w:uiPriority w:val="99"/>
    <w:rsid w:val="00F66271"/>
    <w:pPr>
      <w:suppressAutoHyphens/>
      <w:spacing w:before="100" w:after="10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lang w:eastAsia="ar-SA" w:bidi="ar-SA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Carattere1">
    <w:name w:val="Carattere1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Testocommento1">
    <w:name w:val="Testo commento1"/>
    <w:basedOn w:val="Normale"/>
    <w:uiPriority w:val="99"/>
    <w:rsid w:val="00F66271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styleId="Testocommento">
    <w:name w:val="annotation text"/>
    <w:basedOn w:val="Normale"/>
    <w:link w:val="TestocommentoCarattere"/>
    <w:uiPriority w:val="99"/>
    <w:rsid w:val="00F66271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66271"/>
    <w:rPr>
      <w:rFonts w:ascii="Arial" w:eastAsia="Times New Roman" w:hAnsi="Arial" w:cs="Arial"/>
      <w:sz w:val="20"/>
      <w:szCs w:val="20"/>
      <w:lang w:val="en-US" w:eastAsia="ar-SA"/>
    </w:rPr>
  </w:style>
  <w:style w:type="paragraph" w:styleId="Soggettocommento">
    <w:name w:val="annotation subject"/>
    <w:basedOn w:val="Testocommento1"/>
    <w:next w:val="Testocommento1"/>
    <w:link w:val="SoggettocommentoCarattere"/>
    <w:uiPriority w:val="99"/>
    <w:rsid w:val="00F662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F66271"/>
    <w:rPr>
      <w:rFonts w:ascii="Arial" w:eastAsia="Times New Roman" w:hAnsi="Arial" w:cs="Arial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Char1CarattereChar1Carattere">
    <w:name w:val="Char1 Carattere Char1 Carattere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CharCarattereCharCarattere">
    <w:name w:val="Char Carattere Char Carattere"/>
    <w:basedOn w:val="Normale"/>
    <w:uiPriority w:val="99"/>
    <w:rsid w:val="00F66271"/>
    <w:pPr>
      <w:suppressAutoHyphens/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ar-SA" w:bidi="ar-SA"/>
    </w:rPr>
  </w:style>
  <w:style w:type="paragraph" w:customStyle="1" w:styleId="Contenutotabella">
    <w:name w:val="Contenuto tabella"/>
    <w:basedOn w:val="Normale"/>
    <w:uiPriority w:val="99"/>
    <w:rsid w:val="00F66271"/>
    <w:pPr>
      <w:suppressLineNumbers/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Cs w:val="20"/>
      <w:lang w:val="en-US" w:eastAsia="ar-SA" w:bidi="ar-SA"/>
    </w:rPr>
  </w:style>
  <w:style w:type="paragraph" w:customStyle="1" w:styleId="Intestazionetabella">
    <w:name w:val="Intestazione tabella"/>
    <w:basedOn w:val="Contenutotabella"/>
    <w:uiPriority w:val="99"/>
    <w:rsid w:val="00F66271"/>
    <w:pPr>
      <w:jc w:val="center"/>
    </w:pPr>
    <w:rPr>
      <w:b/>
      <w:bCs/>
    </w:rPr>
  </w:style>
  <w:style w:type="character" w:customStyle="1" w:styleId="linkneltesto1">
    <w:name w:val="link_nel_testo1"/>
    <w:basedOn w:val="Carpredefinitoparagrafo"/>
    <w:uiPriority w:val="99"/>
    <w:rsid w:val="00F66271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uiPriority w:val="99"/>
    <w:rsid w:val="00F66271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pacing w:before="100" w:beforeAutospacing="1" w:after="100" w:afterAutospacing="1" w:line="240" w:lineRule="auto"/>
      <w:ind w:left="0" w:right="0" w:firstLine="0"/>
    </w:pPr>
    <w:rPr>
      <w:rFonts w:ascii="Verdana" w:eastAsia="Times New Roman" w:hAnsi="Verdana" w:cs="Verdana"/>
      <w:color w:val="auto"/>
      <w:sz w:val="10"/>
      <w:szCs w:val="10"/>
      <w:lang w:bidi="ar-SA"/>
    </w:rPr>
  </w:style>
  <w:style w:type="paragraph" w:customStyle="1" w:styleId="Char1CarattereCharCarattereCharCarattereCharCarattereChar">
    <w:name w:val="Char1 Carattere Char Carattere Char Carattere Char Carattere Char"/>
    <w:basedOn w:val="Normale"/>
    <w:uiPriority w:val="99"/>
    <w:rsid w:val="00F66271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en-US" w:bidi="ar-SA"/>
    </w:rPr>
  </w:style>
  <w:style w:type="paragraph" w:customStyle="1" w:styleId="sche300">
    <w:name w:val="sche30"/>
    <w:basedOn w:val="Normale"/>
    <w:uiPriority w:val="99"/>
    <w:rsid w:val="00F66271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lang w:bidi="ar-SA"/>
    </w:rPr>
  </w:style>
  <w:style w:type="paragraph" w:customStyle="1" w:styleId="CarattereCarattere9ZchnZchnCarattereCarattere">
    <w:name w:val="Carattere Carattere9 Zchn Zchn Carattere Carattere"/>
    <w:basedOn w:val="Normale"/>
    <w:uiPriority w:val="99"/>
    <w:rsid w:val="00F66271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en-US" w:bidi="ar-SA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uiPriority w:val="99"/>
    <w:rsid w:val="00F66271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Cs w:val="20"/>
      <w:lang w:val="en-US" w:eastAsia="en-US" w:bidi="ar-SA"/>
    </w:rPr>
  </w:style>
  <w:style w:type="character" w:styleId="Rimandocommento">
    <w:name w:val="annotation reference"/>
    <w:basedOn w:val="Carpredefinitoparagrafo"/>
    <w:uiPriority w:val="99"/>
    <w:rsid w:val="00F66271"/>
    <w:rPr>
      <w:rFonts w:cs="Times New Roman"/>
      <w:sz w:val="16"/>
      <w:szCs w:val="16"/>
    </w:rPr>
  </w:style>
  <w:style w:type="character" w:customStyle="1" w:styleId="ParagrafoelencoCarattere">
    <w:name w:val="Paragrafo elenco Carattere"/>
    <w:aliases w:val="Bullet List Paragraph Carattere,Stile elenco Carattere,List Paragraph1 Carattere,elenco puntato Carattere,Paragrafo elenco 2 Carattere"/>
    <w:link w:val="Paragrafoelenco"/>
    <w:uiPriority w:val="34"/>
    <w:locked/>
    <w:rsid w:val="00F66271"/>
    <w:rPr>
      <w:rFonts w:ascii="Calibri" w:eastAsia="Calibri" w:hAnsi="Calibri" w:cs="Calibri"/>
      <w:color w:val="000000"/>
      <w:sz w:val="20"/>
      <w:lang w:bidi="it-IT"/>
    </w:rPr>
  </w:style>
  <w:style w:type="paragraph" w:customStyle="1" w:styleId="Paragrafoelenco1">
    <w:name w:val="Paragrafo elenco1"/>
    <w:basedOn w:val="Normale"/>
    <w:rsid w:val="00F66271"/>
    <w:pPr>
      <w:spacing w:after="0" w:line="240" w:lineRule="auto"/>
      <w:ind w:left="720" w:right="0" w:firstLine="0"/>
      <w:contextualSpacing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0"/>
      <w:lang w:bidi="ar-SA"/>
    </w:rPr>
  </w:style>
  <w:style w:type="paragraph" w:customStyle="1" w:styleId="Corpodeltesto31">
    <w:name w:val="Corpo del testo 31"/>
    <w:basedOn w:val="Normale"/>
    <w:rsid w:val="00F66271"/>
    <w:pPr>
      <w:spacing w:after="0" w:line="480" w:lineRule="atLeast"/>
      <w:ind w:left="0" w:right="51" w:firstLine="0"/>
    </w:pPr>
    <w:rPr>
      <w:rFonts w:ascii="Times New Roman" w:eastAsia="Times New Roman" w:hAnsi="Times New Roman" w:cs="Times New Roman"/>
      <w:color w:val="00000A"/>
      <w:kern w:val="1"/>
      <w:sz w:val="24"/>
      <w:szCs w:val="20"/>
      <w:u w:val="single"/>
      <w:lang w:bidi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627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6271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66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7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7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0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5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3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8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2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0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2D2A9-7E5C-407F-8EAF-3E0770D73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A3851-CAA6-4882-AB7A-06DA5AC27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c3500-a64f-4995-942d-31ccf7af08c4"/>
    <ds:schemaRef ds:uri="e05ec0c9-e08a-4a73-9ac9-12bdda026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49467-430A-4701-B6E5-08B14F43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21</Pages>
  <Words>4397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</dc:creator>
  <cp:keywords/>
  <cp:lastModifiedBy>Angelo Raffaele Colucci - DiTNE</cp:lastModifiedBy>
  <cp:revision>14</cp:revision>
  <cp:lastPrinted>2023-08-07T09:02:00Z</cp:lastPrinted>
  <dcterms:created xsi:type="dcterms:W3CDTF">2023-08-08T16:04:00Z</dcterms:created>
  <dcterms:modified xsi:type="dcterms:W3CDTF">2023-10-10T16:43:00Z</dcterms:modified>
</cp:coreProperties>
</file>